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51AE" w:rsidRPr="008B51AE" w:rsidRDefault="008B51AE" w:rsidP="008B51AE">
      <w:pPr>
        <w:spacing w:after="0" w:line="240" w:lineRule="auto"/>
        <w:ind w:right="175"/>
        <w:jc w:val="center"/>
        <w:rPr>
          <w:rFonts w:eastAsia="Times New Roman"/>
          <w:b/>
          <w:bCs/>
          <w:noProof/>
          <w:sz w:val="28"/>
          <w:szCs w:val="20"/>
          <w:lang w:eastAsia="ru-RU"/>
        </w:rPr>
      </w:pPr>
      <w:r w:rsidRPr="008B51AE">
        <w:rPr>
          <w:rFonts w:eastAsia="Times New Roman"/>
          <w:b/>
          <w:bCs/>
          <w:noProof/>
          <w:sz w:val="28"/>
          <w:szCs w:val="20"/>
          <w:lang w:eastAsia="ru-RU"/>
        </w:rPr>
        <w:drawing>
          <wp:inline distT="0" distB="0" distL="0" distR="0">
            <wp:extent cx="476250" cy="5429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 cy="542925"/>
                    </a:xfrm>
                    <a:prstGeom prst="rect">
                      <a:avLst/>
                    </a:prstGeom>
                    <a:noFill/>
                    <a:ln>
                      <a:noFill/>
                    </a:ln>
                  </pic:spPr>
                </pic:pic>
              </a:graphicData>
            </a:graphic>
          </wp:inline>
        </w:drawing>
      </w:r>
    </w:p>
    <w:p w:rsidR="008B51AE" w:rsidRPr="008B51AE" w:rsidRDefault="008B51AE" w:rsidP="008B51AE">
      <w:pPr>
        <w:spacing w:after="0" w:line="240" w:lineRule="auto"/>
        <w:ind w:right="175"/>
        <w:jc w:val="center"/>
        <w:rPr>
          <w:rFonts w:eastAsia="Times New Roman"/>
          <w:b/>
          <w:bCs/>
          <w:noProof/>
          <w:sz w:val="28"/>
          <w:szCs w:val="20"/>
          <w:lang w:val="x-none" w:eastAsia="ru-RU"/>
        </w:rPr>
      </w:pPr>
      <w:r w:rsidRPr="008B51AE">
        <w:rPr>
          <w:rFonts w:eastAsia="Times New Roman"/>
          <w:b/>
          <w:bCs/>
          <w:noProof/>
          <w:sz w:val="28"/>
          <w:szCs w:val="20"/>
          <w:lang w:val="x-none" w:eastAsia="ru-RU"/>
        </w:rPr>
        <w:t>ТЕРРИТОРИАЛЬНАЯ ИЗБИРАТЕЛЬНАЯ КОМИССИЯ</w:t>
      </w:r>
    </w:p>
    <w:p w:rsidR="008B51AE" w:rsidRPr="008B51AE" w:rsidRDefault="008B51AE" w:rsidP="008B51AE">
      <w:pPr>
        <w:spacing w:after="0" w:line="240" w:lineRule="auto"/>
        <w:ind w:right="175"/>
        <w:jc w:val="center"/>
        <w:rPr>
          <w:rFonts w:eastAsia="Times New Roman"/>
          <w:b/>
          <w:bCs/>
          <w:noProof/>
          <w:sz w:val="28"/>
          <w:szCs w:val="20"/>
          <w:lang w:val="x-none" w:eastAsia="ru-RU"/>
        </w:rPr>
      </w:pPr>
      <w:r w:rsidRPr="008B51AE">
        <w:rPr>
          <w:rFonts w:eastAsia="Times New Roman"/>
          <w:b/>
          <w:bCs/>
          <w:noProof/>
          <w:sz w:val="28"/>
          <w:szCs w:val="20"/>
          <w:lang w:val="x-none" w:eastAsia="ru-RU"/>
        </w:rPr>
        <w:t>ЛЕНИНСКОГО РАЙОНА ГОРОДА РОСТОВА-НА-ДОНУ</w:t>
      </w:r>
    </w:p>
    <w:p w:rsidR="008B51AE" w:rsidRPr="008B51AE" w:rsidRDefault="008B51AE" w:rsidP="008B51AE">
      <w:pPr>
        <w:spacing w:after="0" w:line="240" w:lineRule="auto"/>
        <w:ind w:right="175"/>
        <w:jc w:val="center"/>
        <w:rPr>
          <w:rFonts w:eastAsia="Times New Roman"/>
          <w:b/>
          <w:bCs/>
          <w:noProof/>
          <w:sz w:val="28"/>
          <w:szCs w:val="20"/>
          <w:lang w:val="x-none" w:eastAsia="ru-RU"/>
        </w:rPr>
      </w:pPr>
    </w:p>
    <w:p w:rsidR="008B51AE" w:rsidRPr="008B51AE" w:rsidRDefault="008B51AE" w:rsidP="008B51AE">
      <w:pPr>
        <w:spacing w:after="0" w:line="240" w:lineRule="auto"/>
        <w:ind w:right="175"/>
        <w:jc w:val="center"/>
        <w:rPr>
          <w:rFonts w:eastAsia="Times New Roman"/>
          <w:b/>
          <w:bCs/>
          <w:noProof/>
          <w:sz w:val="28"/>
          <w:szCs w:val="20"/>
          <w:lang w:val="x-none" w:eastAsia="ru-RU"/>
        </w:rPr>
      </w:pPr>
    </w:p>
    <w:p w:rsidR="008B51AE" w:rsidRPr="008B51AE" w:rsidRDefault="008B51AE" w:rsidP="008B51AE">
      <w:pPr>
        <w:spacing w:after="0" w:line="240" w:lineRule="auto"/>
        <w:ind w:right="175"/>
        <w:jc w:val="center"/>
        <w:rPr>
          <w:rFonts w:eastAsia="Times New Roman"/>
          <w:b/>
          <w:bCs/>
          <w:i/>
          <w:noProof/>
          <w:sz w:val="28"/>
          <w:szCs w:val="20"/>
          <w:lang w:eastAsia="ru-RU"/>
        </w:rPr>
      </w:pPr>
      <w:r w:rsidRPr="008B51AE">
        <w:rPr>
          <w:rFonts w:eastAsia="Times New Roman"/>
          <w:b/>
          <w:bCs/>
          <w:noProof/>
          <w:sz w:val="28"/>
          <w:szCs w:val="20"/>
          <w:lang w:eastAsia="ru-RU"/>
        </w:rPr>
        <w:t>ПОСТАНОВЛЕНИЕ</w:t>
      </w:r>
      <w:r w:rsidRPr="008B51AE">
        <w:rPr>
          <w:rFonts w:eastAsia="Times New Roman"/>
          <w:b/>
          <w:bCs/>
          <w:i/>
          <w:noProof/>
          <w:sz w:val="28"/>
          <w:szCs w:val="20"/>
          <w:lang w:eastAsia="ru-RU"/>
        </w:rPr>
        <w:t xml:space="preserve"> </w:t>
      </w:r>
    </w:p>
    <w:p w:rsidR="008B51AE" w:rsidRPr="008B51AE" w:rsidRDefault="008B51AE" w:rsidP="008B51AE">
      <w:pPr>
        <w:spacing w:after="0" w:line="240" w:lineRule="auto"/>
        <w:ind w:right="175"/>
        <w:jc w:val="center"/>
        <w:rPr>
          <w:rFonts w:eastAsia="Times New Roman"/>
          <w:b/>
          <w:bCs/>
          <w:noProof/>
          <w:sz w:val="28"/>
          <w:szCs w:val="20"/>
          <w:lang w:val="x-none" w:eastAsia="ru-RU"/>
        </w:rPr>
      </w:pPr>
    </w:p>
    <w:p w:rsidR="008B51AE" w:rsidRPr="008B51AE" w:rsidRDefault="00256477" w:rsidP="008B51AE">
      <w:pPr>
        <w:spacing w:after="0" w:line="240" w:lineRule="auto"/>
        <w:ind w:right="175"/>
        <w:jc w:val="center"/>
        <w:rPr>
          <w:rFonts w:eastAsia="Times New Roman"/>
          <w:noProof/>
          <w:sz w:val="28"/>
          <w:szCs w:val="20"/>
          <w:lang w:eastAsia="ru-RU"/>
        </w:rPr>
      </w:pPr>
      <w:r>
        <w:rPr>
          <w:rFonts w:eastAsia="Times New Roman"/>
          <w:noProof/>
          <w:sz w:val="28"/>
          <w:szCs w:val="20"/>
          <w:lang w:eastAsia="ru-RU"/>
        </w:rPr>
        <w:t>03</w:t>
      </w:r>
      <w:r w:rsidR="008B51AE" w:rsidRPr="008B51AE">
        <w:rPr>
          <w:rFonts w:eastAsia="Times New Roman"/>
          <w:noProof/>
          <w:sz w:val="28"/>
          <w:szCs w:val="20"/>
          <w:lang w:eastAsia="ru-RU"/>
        </w:rPr>
        <w:t xml:space="preserve"> </w:t>
      </w:r>
      <w:r w:rsidR="00E84CC5">
        <w:rPr>
          <w:rFonts w:eastAsia="Times New Roman"/>
          <w:noProof/>
          <w:sz w:val="28"/>
          <w:szCs w:val="20"/>
          <w:lang w:eastAsia="ru-RU"/>
        </w:rPr>
        <w:t>июля</w:t>
      </w:r>
      <w:r w:rsidR="008B51AE" w:rsidRPr="008B51AE">
        <w:rPr>
          <w:rFonts w:eastAsia="Times New Roman"/>
          <w:noProof/>
          <w:sz w:val="28"/>
          <w:szCs w:val="20"/>
          <w:lang w:eastAsia="ru-RU"/>
        </w:rPr>
        <w:t xml:space="preserve"> 2026 г.</w:t>
      </w:r>
      <w:r w:rsidR="008B51AE" w:rsidRPr="008B51AE">
        <w:rPr>
          <w:rFonts w:eastAsia="Times New Roman"/>
          <w:b/>
          <w:bCs/>
          <w:noProof/>
          <w:sz w:val="28"/>
          <w:szCs w:val="20"/>
          <w:lang w:eastAsia="ru-RU"/>
        </w:rPr>
        <w:t xml:space="preserve">                                                          </w:t>
      </w:r>
      <w:r w:rsidR="008B51AE" w:rsidRPr="008B51AE">
        <w:rPr>
          <w:rFonts w:eastAsia="Times New Roman"/>
          <w:b/>
          <w:bCs/>
          <w:noProof/>
          <w:sz w:val="28"/>
          <w:szCs w:val="20"/>
          <w:lang w:eastAsia="ru-RU"/>
        </w:rPr>
        <w:tab/>
        <w:t xml:space="preserve">  </w:t>
      </w:r>
      <w:r w:rsidR="008B51AE" w:rsidRPr="008B51AE">
        <w:rPr>
          <w:rFonts w:eastAsia="Times New Roman"/>
          <w:b/>
          <w:bCs/>
          <w:noProof/>
          <w:sz w:val="28"/>
          <w:szCs w:val="20"/>
          <w:lang w:eastAsia="ru-RU"/>
        </w:rPr>
        <w:tab/>
        <w:t xml:space="preserve">                </w:t>
      </w:r>
      <w:r w:rsidR="008B51AE" w:rsidRPr="008B51AE">
        <w:rPr>
          <w:rFonts w:eastAsia="Times New Roman"/>
          <w:noProof/>
          <w:sz w:val="28"/>
          <w:szCs w:val="20"/>
          <w:lang w:eastAsia="ru-RU"/>
        </w:rPr>
        <w:t xml:space="preserve">№ </w:t>
      </w:r>
      <w:r>
        <w:rPr>
          <w:rFonts w:eastAsia="Times New Roman"/>
          <w:noProof/>
          <w:sz w:val="28"/>
          <w:szCs w:val="20"/>
          <w:lang w:eastAsia="ru-RU"/>
        </w:rPr>
        <w:t>9</w:t>
      </w:r>
      <w:r w:rsidR="008B51AE" w:rsidRPr="008B51AE">
        <w:rPr>
          <w:rFonts w:eastAsia="Times New Roman"/>
          <w:noProof/>
          <w:sz w:val="28"/>
          <w:szCs w:val="20"/>
          <w:lang w:eastAsia="ru-RU"/>
        </w:rPr>
        <w:t>-</w:t>
      </w:r>
      <w:r>
        <w:rPr>
          <w:rFonts w:eastAsia="Times New Roman"/>
          <w:noProof/>
          <w:sz w:val="28"/>
          <w:szCs w:val="20"/>
          <w:lang w:eastAsia="ru-RU"/>
        </w:rPr>
        <w:t>5</w:t>
      </w:r>
    </w:p>
    <w:p w:rsidR="008B51AE" w:rsidRDefault="008B51AE" w:rsidP="008B51AE">
      <w:pPr>
        <w:spacing w:after="0" w:line="240" w:lineRule="auto"/>
        <w:ind w:right="175"/>
        <w:jc w:val="center"/>
        <w:rPr>
          <w:rFonts w:eastAsia="Times New Roman"/>
          <w:noProof/>
          <w:sz w:val="28"/>
          <w:szCs w:val="20"/>
          <w:lang w:eastAsia="ru-RU"/>
        </w:rPr>
      </w:pPr>
      <w:r w:rsidRPr="008B51AE">
        <w:rPr>
          <w:rFonts w:eastAsia="Times New Roman"/>
          <w:noProof/>
          <w:sz w:val="28"/>
          <w:szCs w:val="20"/>
          <w:lang w:eastAsia="ru-RU"/>
        </w:rPr>
        <w:t>г. Ростов-на-Дону</w:t>
      </w:r>
    </w:p>
    <w:p w:rsidR="008B51AE" w:rsidRPr="008B51AE" w:rsidRDefault="008B51AE" w:rsidP="008B51AE">
      <w:pPr>
        <w:spacing w:after="0" w:line="240" w:lineRule="auto"/>
        <w:ind w:right="175"/>
        <w:jc w:val="center"/>
        <w:rPr>
          <w:rFonts w:eastAsia="Times New Roman"/>
          <w:noProof/>
          <w:sz w:val="28"/>
          <w:szCs w:val="20"/>
          <w:lang w:eastAsia="ru-RU"/>
        </w:rPr>
      </w:pPr>
    </w:p>
    <w:tbl>
      <w:tblPr>
        <w:tblW w:w="9464" w:type="dxa"/>
        <w:tblLayout w:type="fixed"/>
        <w:tblLook w:val="01E0" w:firstRow="1" w:lastRow="1" w:firstColumn="1" w:lastColumn="1" w:noHBand="0" w:noVBand="0"/>
      </w:tblPr>
      <w:tblGrid>
        <w:gridCol w:w="1809"/>
        <w:gridCol w:w="6663"/>
        <w:gridCol w:w="992"/>
      </w:tblGrid>
      <w:tr w:rsidR="00EC5CD0" w:rsidTr="00881084">
        <w:tc>
          <w:tcPr>
            <w:tcW w:w="1809" w:type="dxa"/>
          </w:tcPr>
          <w:p w:rsidR="00EC5CD0" w:rsidRDefault="00EC5CD0" w:rsidP="00190BB8">
            <w:pPr>
              <w:rPr>
                <w:sz w:val="28"/>
                <w:szCs w:val="28"/>
              </w:rPr>
            </w:pPr>
          </w:p>
        </w:tc>
        <w:tc>
          <w:tcPr>
            <w:tcW w:w="6663" w:type="dxa"/>
          </w:tcPr>
          <w:p w:rsidR="00EC5CD0" w:rsidRDefault="00193420" w:rsidP="00881084">
            <w:pPr>
              <w:pStyle w:val="ad"/>
              <w:jc w:val="both"/>
              <w:rPr>
                <w:b/>
                <w:sz w:val="28"/>
                <w:szCs w:val="28"/>
              </w:rPr>
            </w:pPr>
            <w:r w:rsidRPr="00881084">
              <w:rPr>
                <w:b/>
                <w:sz w:val="28"/>
                <w:szCs w:val="28"/>
              </w:rPr>
              <w:t xml:space="preserve">О </w:t>
            </w:r>
            <w:r w:rsidR="00CA4737" w:rsidRPr="00881084">
              <w:rPr>
                <w:b/>
                <w:sz w:val="28"/>
                <w:szCs w:val="28"/>
              </w:rPr>
              <w:t xml:space="preserve">Рабочей группе </w:t>
            </w:r>
            <w:r w:rsidR="00881084" w:rsidRPr="00881084">
              <w:rPr>
                <w:b/>
                <w:sz w:val="28"/>
                <w:szCs w:val="28"/>
              </w:rPr>
              <w:t xml:space="preserve">при Территориальной избирательной комиссии Ленинского района города Ростова-на-Дону по контролю </w:t>
            </w:r>
            <w:r w:rsidR="00A303C4">
              <w:rPr>
                <w:b/>
                <w:sz w:val="28"/>
                <w:szCs w:val="28"/>
              </w:rPr>
              <w:br/>
            </w:r>
            <w:r w:rsidR="00881084" w:rsidRPr="00881084">
              <w:rPr>
                <w:b/>
                <w:sz w:val="28"/>
                <w:szCs w:val="28"/>
              </w:rPr>
              <w:t>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w:t>
            </w:r>
          </w:p>
          <w:p w:rsidR="00881084" w:rsidRPr="00881084" w:rsidRDefault="00881084" w:rsidP="00881084">
            <w:pPr>
              <w:pStyle w:val="ad"/>
              <w:jc w:val="both"/>
              <w:rPr>
                <w:b/>
                <w:sz w:val="28"/>
                <w:szCs w:val="28"/>
              </w:rPr>
            </w:pPr>
          </w:p>
        </w:tc>
        <w:tc>
          <w:tcPr>
            <w:tcW w:w="992" w:type="dxa"/>
          </w:tcPr>
          <w:p w:rsidR="00EC5CD0" w:rsidRDefault="00EC5CD0" w:rsidP="00464B8F">
            <w:pPr>
              <w:tabs>
                <w:tab w:val="left" w:pos="6750"/>
              </w:tabs>
              <w:jc w:val="right"/>
              <w:rPr>
                <w:sz w:val="28"/>
                <w:szCs w:val="28"/>
              </w:rPr>
            </w:pPr>
          </w:p>
        </w:tc>
      </w:tr>
    </w:tbl>
    <w:p w:rsidR="0074672E" w:rsidRPr="001D0894" w:rsidRDefault="00CA4737" w:rsidP="001D0894">
      <w:pPr>
        <w:ind w:firstLine="709"/>
        <w:jc w:val="both"/>
        <w:rPr>
          <w:sz w:val="28"/>
          <w:szCs w:val="28"/>
        </w:rPr>
      </w:pPr>
      <w:r>
        <w:rPr>
          <w:sz w:val="28"/>
          <w:szCs w:val="28"/>
        </w:rPr>
        <w:t xml:space="preserve">На основании пункта 9 </w:t>
      </w:r>
      <w:r w:rsidRPr="00AA0E06">
        <w:rPr>
          <w:sz w:val="28"/>
          <w:szCs w:val="28"/>
        </w:rPr>
        <w:t xml:space="preserve">статьи 26 Федерального закона </w:t>
      </w:r>
      <w:r w:rsidR="006D66CB">
        <w:rPr>
          <w:sz w:val="28"/>
          <w:szCs w:val="28"/>
        </w:rPr>
        <w:br/>
      </w:r>
      <w:r w:rsidRPr="00AA0E06">
        <w:rPr>
          <w:sz w:val="28"/>
          <w:szCs w:val="28"/>
        </w:rPr>
        <w:t>от 12.06.2002 № 67-ФЗ</w:t>
      </w:r>
      <w:r w:rsidR="00674A14" w:rsidRPr="00AA0E06">
        <w:rPr>
          <w:sz w:val="28"/>
          <w:szCs w:val="28"/>
        </w:rPr>
        <w:t xml:space="preserve"> «Об основных гарантиях </w:t>
      </w:r>
      <w:r w:rsidRPr="00AA0E06">
        <w:rPr>
          <w:sz w:val="28"/>
          <w:szCs w:val="28"/>
        </w:rPr>
        <w:t xml:space="preserve">избирательных прав и права </w:t>
      </w:r>
      <w:r w:rsidR="006D66CB">
        <w:rPr>
          <w:sz w:val="28"/>
          <w:szCs w:val="28"/>
        </w:rPr>
        <w:br/>
      </w:r>
      <w:r w:rsidRPr="00AA0E06">
        <w:rPr>
          <w:sz w:val="28"/>
          <w:szCs w:val="28"/>
        </w:rPr>
        <w:t xml:space="preserve">на участие в референдуме граждан Российской Федерации», </w:t>
      </w:r>
      <w:r w:rsidR="00955EAB" w:rsidRPr="00AA0E06">
        <w:rPr>
          <w:sz w:val="28"/>
          <w:szCs w:val="28"/>
        </w:rPr>
        <w:t>пункта 1</w:t>
      </w:r>
      <w:r w:rsidRPr="00AA0E06">
        <w:rPr>
          <w:sz w:val="28"/>
          <w:szCs w:val="28"/>
        </w:rPr>
        <w:t xml:space="preserve"> статьи </w:t>
      </w:r>
      <w:r w:rsidR="002A3AB1">
        <w:rPr>
          <w:sz w:val="28"/>
          <w:szCs w:val="28"/>
        </w:rPr>
        <w:t>30</w:t>
      </w:r>
      <w:r w:rsidRPr="00AA0E06">
        <w:rPr>
          <w:sz w:val="28"/>
          <w:szCs w:val="28"/>
        </w:rPr>
        <w:t xml:space="preserve"> Федерального закона </w:t>
      </w:r>
      <w:r w:rsidR="002A3AB1" w:rsidRPr="002A3AB1">
        <w:rPr>
          <w:sz w:val="28"/>
          <w:szCs w:val="28"/>
        </w:rPr>
        <w:t>от 22.02.2014 № 20-ФЗ «О выборах депутатов Государственной Думы Федерального Собрания Российской Федерации»</w:t>
      </w:r>
      <w:r w:rsidRPr="00AA0E06">
        <w:rPr>
          <w:sz w:val="28"/>
          <w:szCs w:val="28"/>
        </w:rPr>
        <w:t xml:space="preserve">, </w:t>
      </w:r>
      <w:r w:rsidR="00D466FB">
        <w:rPr>
          <w:sz w:val="28"/>
          <w:szCs w:val="28"/>
        </w:rPr>
        <w:br/>
      </w:r>
      <w:r w:rsidR="00955EAB" w:rsidRPr="00AA0E06">
        <w:rPr>
          <w:sz w:val="28"/>
          <w:szCs w:val="28"/>
        </w:rPr>
        <w:t>в соответствии</w:t>
      </w:r>
      <w:r w:rsidR="00955EAB">
        <w:rPr>
          <w:sz w:val="28"/>
          <w:szCs w:val="28"/>
        </w:rPr>
        <w:t xml:space="preserve"> с постановлением Избирательной комиссии Ростовской области от </w:t>
      </w:r>
      <w:r w:rsidR="00D466FB">
        <w:rPr>
          <w:sz w:val="28"/>
          <w:szCs w:val="28"/>
        </w:rPr>
        <w:t>26</w:t>
      </w:r>
      <w:r w:rsidR="00955EAB">
        <w:rPr>
          <w:sz w:val="28"/>
          <w:szCs w:val="28"/>
        </w:rPr>
        <w:t>.</w:t>
      </w:r>
      <w:r w:rsidR="00D466FB">
        <w:rPr>
          <w:sz w:val="28"/>
          <w:szCs w:val="28"/>
        </w:rPr>
        <w:t>06</w:t>
      </w:r>
      <w:r w:rsidR="00955EAB">
        <w:rPr>
          <w:sz w:val="28"/>
          <w:szCs w:val="28"/>
        </w:rPr>
        <w:t>.20</w:t>
      </w:r>
      <w:r w:rsidR="00D466FB">
        <w:rPr>
          <w:sz w:val="28"/>
          <w:szCs w:val="28"/>
        </w:rPr>
        <w:t>26</w:t>
      </w:r>
      <w:r w:rsidR="00955EAB">
        <w:rPr>
          <w:sz w:val="28"/>
          <w:szCs w:val="28"/>
        </w:rPr>
        <w:t xml:space="preserve"> № 15</w:t>
      </w:r>
      <w:r w:rsidR="00D466FB">
        <w:rPr>
          <w:sz w:val="28"/>
          <w:szCs w:val="28"/>
        </w:rPr>
        <w:t>3</w:t>
      </w:r>
      <w:r w:rsidR="00955EAB">
        <w:rPr>
          <w:sz w:val="28"/>
          <w:szCs w:val="28"/>
        </w:rPr>
        <w:t>-</w:t>
      </w:r>
      <w:r w:rsidR="00D466FB">
        <w:rPr>
          <w:sz w:val="28"/>
          <w:szCs w:val="28"/>
        </w:rPr>
        <w:t>1</w:t>
      </w:r>
      <w:r w:rsidR="00955EAB">
        <w:rPr>
          <w:sz w:val="28"/>
          <w:szCs w:val="28"/>
        </w:rPr>
        <w:t>2 «</w:t>
      </w:r>
      <w:r w:rsidR="00D466FB" w:rsidRPr="00D466FB">
        <w:rPr>
          <w:sz w:val="28"/>
          <w:szCs w:val="28"/>
        </w:rPr>
        <w:t>О Положении о взаимодействии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w:t>
      </w:r>
      <w:r w:rsidR="00955EAB">
        <w:rPr>
          <w:sz w:val="28"/>
          <w:szCs w:val="28"/>
        </w:rPr>
        <w:t xml:space="preserve">», </w:t>
      </w:r>
      <w:r>
        <w:rPr>
          <w:sz w:val="28"/>
          <w:szCs w:val="28"/>
        </w:rPr>
        <w:t xml:space="preserve">в целях осуществления контроля </w:t>
      </w:r>
      <w:r w:rsidR="006D66CB">
        <w:rPr>
          <w:sz w:val="28"/>
          <w:szCs w:val="28"/>
        </w:rPr>
        <w:br/>
      </w:r>
      <w:r w:rsidRPr="00635C61">
        <w:rPr>
          <w:sz w:val="28"/>
          <w:szCs w:val="28"/>
        </w:rPr>
        <w:t>за соблюдением порядка</w:t>
      </w:r>
      <w:r>
        <w:rPr>
          <w:sz w:val="28"/>
          <w:szCs w:val="28"/>
        </w:rPr>
        <w:t xml:space="preserve"> и правил</w:t>
      </w:r>
      <w:r w:rsidRPr="00635C61">
        <w:rPr>
          <w:sz w:val="28"/>
          <w:szCs w:val="28"/>
        </w:rPr>
        <w:t xml:space="preserve"> проведения предвыборной агитации </w:t>
      </w:r>
      <w:r w:rsidR="00D466FB" w:rsidRPr="00D466FB">
        <w:rPr>
          <w:sz w:val="28"/>
          <w:szCs w:val="28"/>
        </w:rPr>
        <w:t>в период подготовки и проведения выборов депутатов Государственной Думы Федерального Собрания Российской Федерации девятого созыва</w:t>
      </w:r>
      <w:r w:rsidR="006164E2">
        <w:rPr>
          <w:sz w:val="28"/>
          <w:szCs w:val="28"/>
        </w:rPr>
        <w:t>,</w:t>
      </w:r>
    </w:p>
    <w:p w:rsidR="00190BB8" w:rsidRPr="00190BB8" w:rsidRDefault="00190BB8" w:rsidP="00190BB8">
      <w:pPr>
        <w:tabs>
          <w:tab w:val="left" w:pos="0"/>
          <w:tab w:val="left" w:pos="426"/>
          <w:tab w:val="left" w:pos="1134"/>
        </w:tabs>
        <w:spacing w:after="0" w:line="240" w:lineRule="auto"/>
        <w:ind w:left="360"/>
        <w:jc w:val="center"/>
        <w:rPr>
          <w:rFonts w:eastAsia="Times New Roman"/>
          <w:bCs/>
          <w:sz w:val="28"/>
          <w:szCs w:val="28"/>
          <w:lang w:eastAsia="ru-RU"/>
        </w:rPr>
      </w:pPr>
      <w:r w:rsidRPr="00190BB8">
        <w:rPr>
          <w:rFonts w:eastAsia="Times New Roman"/>
          <w:bCs/>
          <w:sz w:val="28"/>
          <w:szCs w:val="28"/>
          <w:lang w:eastAsia="ru-RU"/>
        </w:rPr>
        <w:t xml:space="preserve">Территориальная избирательная комиссия  Ленинского района </w:t>
      </w:r>
    </w:p>
    <w:p w:rsidR="00190BB8" w:rsidRDefault="00190BB8" w:rsidP="00190BB8">
      <w:pPr>
        <w:tabs>
          <w:tab w:val="left" w:pos="0"/>
          <w:tab w:val="left" w:pos="426"/>
          <w:tab w:val="left" w:pos="1134"/>
        </w:tabs>
        <w:spacing w:after="0" w:line="240" w:lineRule="auto"/>
        <w:ind w:left="360"/>
        <w:jc w:val="center"/>
        <w:rPr>
          <w:rFonts w:eastAsia="Times New Roman"/>
          <w:bCs/>
          <w:sz w:val="28"/>
          <w:szCs w:val="28"/>
          <w:lang w:eastAsia="ru-RU"/>
        </w:rPr>
      </w:pPr>
      <w:r w:rsidRPr="00190BB8">
        <w:rPr>
          <w:rFonts w:eastAsia="Times New Roman"/>
          <w:bCs/>
          <w:sz w:val="28"/>
          <w:szCs w:val="28"/>
          <w:lang w:eastAsia="ru-RU"/>
        </w:rPr>
        <w:tab/>
        <w:t>города Ростова-на-Дону ПОСТАНОВЛЯЕТ:</w:t>
      </w:r>
      <w:r w:rsidRPr="00190BB8">
        <w:rPr>
          <w:rFonts w:eastAsia="Times New Roman"/>
          <w:bCs/>
          <w:sz w:val="28"/>
          <w:szCs w:val="28"/>
          <w:lang w:eastAsia="ru-RU"/>
        </w:rPr>
        <w:tab/>
      </w:r>
    </w:p>
    <w:p w:rsidR="00190BB8" w:rsidRPr="00190BB8" w:rsidRDefault="00190BB8" w:rsidP="00190BB8">
      <w:pPr>
        <w:tabs>
          <w:tab w:val="left" w:pos="0"/>
          <w:tab w:val="left" w:pos="426"/>
          <w:tab w:val="left" w:pos="1134"/>
        </w:tabs>
        <w:spacing w:after="0" w:line="240" w:lineRule="auto"/>
        <w:ind w:left="360"/>
        <w:jc w:val="center"/>
        <w:rPr>
          <w:rFonts w:eastAsia="Times New Roman"/>
          <w:bCs/>
          <w:sz w:val="28"/>
          <w:szCs w:val="28"/>
          <w:lang w:eastAsia="ru-RU"/>
        </w:rPr>
      </w:pPr>
    </w:p>
    <w:p w:rsidR="00E84CC5" w:rsidRDefault="00193420" w:rsidP="00E84CC5">
      <w:pPr>
        <w:pStyle w:val="ad"/>
        <w:numPr>
          <w:ilvl w:val="0"/>
          <w:numId w:val="6"/>
        </w:numPr>
        <w:jc w:val="both"/>
        <w:rPr>
          <w:sz w:val="28"/>
          <w:szCs w:val="28"/>
        </w:rPr>
      </w:pPr>
      <w:r w:rsidRPr="00E84CC5">
        <w:rPr>
          <w:sz w:val="28"/>
          <w:szCs w:val="28"/>
        </w:rPr>
        <w:t xml:space="preserve">Утвердить положение </w:t>
      </w:r>
      <w:r w:rsidR="00E84CC5" w:rsidRPr="00E84CC5">
        <w:rPr>
          <w:sz w:val="28"/>
          <w:szCs w:val="28"/>
        </w:rPr>
        <w:t xml:space="preserve">о Рабочей группе при Территориальной избирательной комиссии Ленинского района города Ростова-на-Дону </w:t>
      </w:r>
      <w:r w:rsidR="00E84CC5" w:rsidRPr="00E84CC5">
        <w:rPr>
          <w:sz w:val="28"/>
          <w:szCs w:val="28"/>
        </w:rPr>
        <w:br/>
        <w:t>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w:t>
      </w:r>
      <w:r w:rsidR="00CA4737" w:rsidRPr="00E84CC5">
        <w:rPr>
          <w:sz w:val="28"/>
          <w:szCs w:val="28"/>
        </w:rPr>
        <w:t xml:space="preserve"> </w:t>
      </w:r>
      <w:r w:rsidRPr="00E84CC5">
        <w:rPr>
          <w:sz w:val="28"/>
          <w:szCs w:val="28"/>
        </w:rPr>
        <w:t xml:space="preserve">(далее – Рабочая группа) </w:t>
      </w:r>
      <w:r w:rsidR="002D4013" w:rsidRPr="00E84CC5">
        <w:rPr>
          <w:sz w:val="28"/>
          <w:szCs w:val="28"/>
        </w:rPr>
        <w:t>(приложение № 1).</w:t>
      </w:r>
    </w:p>
    <w:p w:rsidR="00E84CC5" w:rsidRDefault="00193420" w:rsidP="00E84CC5">
      <w:pPr>
        <w:pStyle w:val="ad"/>
        <w:numPr>
          <w:ilvl w:val="0"/>
          <w:numId w:val="6"/>
        </w:numPr>
        <w:jc w:val="both"/>
        <w:rPr>
          <w:sz w:val="28"/>
          <w:szCs w:val="28"/>
        </w:rPr>
      </w:pPr>
      <w:r w:rsidRPr="00E84CC5">
        <w:rPr>
          <w:sz w:val="28"/>
          <w:szCs w:val="28"/>
        </w:rPr>
        <w:lastRenderedPageBreak/>
        <w:t xml:space="preserve">Сформировать </w:t>
      </w:r>
      <w:r w:rsidR="00CA4737" w:rsidRPr="00E84CC5">
        <w:rPr>
          <w:sz w:val="28"/>
          <w:szCs w:val="28"/>
        </w:rPr>
        <w:t xml:space="preserve">Рабочую группу </w:t>
      </w:r>
      <w:r w:rsidR="00E84CC5" w:rsidRPr="00E84CC5">
        <w:rPr>
          <w:sz w:val="28"/>
          <w:szCs w:val="28"/>
        </w:rPr>
        <w:t xml:space="preserve">при Территориальной избирательной комиссии Ленинского района города Ростова-на-Дону по контролю </w:t>
      </w:r>
      <w:r w:rsidR="00E84CC5" w:rsidRPr="00E84CC5">
        <w:rPr>
          <w:sz w:val="28"/>
          <w:szCs w:val="28"/>
        </w:rPr>
        <w:br/>
        <w:t xml:space="preserve">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 </w:t>
      </w:r>
      <w:r w:rsidRPr="00E84CC5">
        <w:rPr>
          <w:sz w:val="28"/>
          <w:szCs w:val="28"/>
        </w:rPr>
        <w:t>(приложение</w:t>
      </w:r>
      <w:r w:rsidR="002D4013" w:rsidRPr="00E84CC5">
        <w:rPr>
          <w:sz w:val="28"/>
          <w:szCs w:val="28"/>
        </w:rPr>
        <w:t xml:space="preserve"> №</w:t>
      </w:r>
      <w:r w:rsidRPr="00E84CC5">
        <w:rPr>
          <w:sz w:val="28"/>
          <w:szCs w:val="28"/>
        </w:rPr>
        <w:t xml:space="preserve"> 2).</w:t>
      </w:r>
    </w:p>
    <w:p w:rsidR="00E84CC5" w:rsidRDefault="006D66CB" w:rsidP="00E84CC5">
      <w:pPr>
        <w:pStyle w:val="ad"/>
        <w:numPr>
          <w:ilvl w:val="0"/>
          <w:numId w:val="6"/>
        </w:numPr>
        <w:jc w:val="both"/>
        <w:rPr>
          <w:sz w:val="28"/>
          <w:szCs w:val="28"/>
        </w:rPr>
      </w:pPr>
      <w:r w:rsidRPr="00E84CC5">
        <w:rPr>
          <w:sz w:val="28"/>
          <w:szCs w:val="28"/>
        </w:rPr>
        <w:t xml:space="preserve">Разместить настоящее постановление на официальном сайте Территориальной избирательной комиссии Ленинского района города </w:t>
      </w:r>
      <w:r w:rsidR="00220C2F" w:rsidRPr="00E84CC5">
        <w:rPr>
          <w:sz w:val="28"/>
          <w:szCs w:val="28"/>
        </w:rPr>
        <w:br/>
      </w:r>
      <w:r w:rsidRPr="00E84CC5">
        <w:rPr>
          <w:sz w:val="28"/>
          <w:szCs w:val="28"/>
        </w:rPr>
        <w:t>Ростова-на-Дону в информационно-телекоммуникационной сети «Интернет».</w:t>
      </w:r>
    </w:p>
    <w:p w:rsidR="006D66CB" w:rsidRPr="00E84CC5" w:rsidRDefault="006D66CB" w:rsidP="00E84CC5">
      <w:pPr>
        <w:pStyle w:val="ad"/>
        <w:numPr>
          <w:ilvl w:val="0"/>
          <w:numId w:val="6"/>
        </w:numPr>
        <w:jc w:val="both"/>
        <w:rPr>
          <w:sz w:val="28"/>
          <w:szCs w:val="28"/>
        </w:rPr>
      </w:pPr>
      <w:r w:rsidRPr="00E84CC5">
        <w:rPr>
          <w:sz w:val="28"/>
          <w:szCs w:val="28"/>
        </w:rPr>
        <w:t xml:space="preserve">Контроль за исполнением настоящего постановления возложить </w:t>
      </w:r>
      <w:r w:rsidRPr="00E84CC5">
        <w:rPr>
          <w:sz w:val="28"/>
          <w:szCs w:val="28"/>
        </w:rPr>
        <w:br/>
        <w:t xml:space="preserve">на заместителя председателя Территориальной избирательной комиссии Ленинского района города Ростова-на-Дону </w:t>
      </w:r>
      <w:r w:rsidR="00E84CC5" w:rsidRPr="00E84CC5">
        <w:rPr>
          <w:sz w:val="28"/>
          <w:szCs w:val="28"/>
        </w:rPr>
        <w:t>А.В. Рязанова</w:t>
      </w:r>
      <w:r w:rsidRPr="00E84CC5">
        <w:rPr>
          <w:sz w:val="28"/>
          <w:szCs w:val="28"/>
        </w:rPr>
        <w:t xml:space="preserve">. </w:t>
      </w:r>
    </w:p>
    <w:p w:rsidR="00193420" w:rsidRDefault="00193420" w:rsidP="00193420">
      <w:pPr>
        <w:spacing w:line="360" w:lineRule="auto"/>
        <w:ind w:firstLine="709"/>
        <w:jc w:val="both"/>
        <w:rPr>
          <w:sz w:val="28"/>
          <w:szCs w:val="28"/>
        </w:rPr>
      </w:pPr>
    </w:p>
    <w:tbl>
      <w:tblPr>
        <w:tblW w:w="9805" w:type="dxa"/>
        <w:tblLayout w:type="fixed"/>
        <w:tblCellMar>
          <w:left w:w="70" w:type="dxa"/>
          <w:right w:w="70" w:type="dxa"/>
        </w:tblCellMar>
        <w:tblLook w:val="0000" w:firstRow="0" w:lastRow="0" w:firstColumn="0" w:lastColumn="0" w:noHBand="0" w:noVBand="0"/>
      </w:tblPr>
      <w:tblGrid>
        <w:gridCol w:w="7300"/>
        <w:gridCol w:w="2505"/>
      </w:tblGrid>
      <w:tr w:rsidR="00E84CC5" w:rsidRPr="00E84CC5" w:rsidTr="00100129">
        <w:tc>
          <w:tcPr>
            <w:tcW w:w="7300" w:type="dxa"/>
          </w:tcPr>
          <w:p w:rsidR="00E84CC5" w:rsidRPr="00E84CC5" w:rsidRDefault="00E84CC5" w:rsidP="00E84CC5">
            <w:pPr>
              <w:spacing w:after="0" w:line="240" w:lineRule="auto"/>
              <w:rPr>
                <w:rFonts w:eastAsia="Times New Roman"/>
                <w:sz w:val="28"/>
                <w:lang w:eastAsia="ru-RU"/>
              </w:rPr>
            </w:pPr>
            <w:r w:rsidRPr="00E84CC5">
              <w:rPr>
                <w:rFonts w:eastAsia="Times New Roman"/>
                <w:sz w:val="28"/>
                <w:lang w:eastAsia="ru-RU"/>
              </w:rPr>
              <w:t xml:space="preserve">Председатель комиссии </w:t>
            </w:r>
          </w:p>
        </w:tc>
        <w:tc>
          <w:tcPr>
            <w:tcW w:w="2505" w:type="dxa"/>
            <w:vAlign w:val="bottom"/>
          </w:tcPr>
          <w:p w:rsidR="00E84CC5" w:rsidRPr="00E84CC5" w:rsidRDefault="00E84CC5" w:rsidP="00E84CC5">
            <w:pPr>
              <w:spacing w:after="0" w:line="240" w:lineRule="auto"/>
              <w:rPr>
                <w:rFonts w:eastAsia="Times New Roman"/>
                <w:sz w:val="28"/>
                <w:szCs w:val="28"/>
                <w:lang w:eastAsia="ru-RU"/>
              </w:rPr>
            </w:pPr>
            <w:r w:rsidRPr="00E84CC5">
              <w:rPr>
                <w:rFonts w:eastAsia="Times New Roman"/>
                <w:sz w:val="28"/>
                <w:szCs w:val="28"/>
                <w:lang w:eastAsia="ru-RU"/>
              </w:rPr>
              <w:t xml:space="preserve">   О.С. Кручинина</w:t>
            </w:r>
          </w:p>
          <w:p w:rsidR="00E84CC5" w:rsidRPr="00E84CC5" w:rsidRDefault="00E84CC5" w:rsidP="00E84CC5">
            <w:pPr>
              <w:spacing w:after="0" w:line="240" w:lineRule="auto"/>
              <w:rPr>
                <w:rFonts w:eastAsia="Times New Roman"/>
                <w:sz w:val="28"/>
                <w:szCs w:val="28"/>
                <w:lang w:eastAsia="ru-RU"/>
              </w:rPr>
            </w:pPr>
          </w:p>
        </w:tc>
      </w:tr>
      <w:tr w:rsidR="00E84CC5" w:rsidRPr="00E84CC5" w:rsidTr="00100129">
        <w:tc>
          <w:tcPr>
            <w:tcW w:w="7300" w:type="dxa"/>
          </w:tcPr>
          <w:p w:rsidR="00E84CC5" w:rsidRPr="00E84CC5" w:rsidRDefault="00E84CC5" w:rsidP="00651ECD">
            <w:pPr>
              <w:spacing w:after="0" w:line="240" w:lineRule="auto"/>
              <w:rPr>
                <w:rFonts w:eastAsia="Times New Roman"/>
                <w:sz w:val="28"/>
                <w:lang w:eastAsia="ru-RU"/>
              </w:rPr>
            </w:pPr>
            <w:r w:rsidRPr="00E84CC5">
              <w:rPr>
                <w:rFonts w:eastAsia="Times New Roman"/>
                <w:sz w:val="28"/>
                <w:lang w:eastAsia="ru-RU"/>
              </w:rPr>
              <w:t xml:space="preserve">Секретарь </w:t>
            </w:r>
            <w:r w:rsidR="00651ECD">
              <w:rPr>
                <w:rFonts w:eastAsia="Times New Roman"/>
                <w:sz w:val="28"/>
                <w:lang w:eastAsia="ru-RU"/>
              </w:rPr>
              <w:t>комиссии</w:t>
            </w:r>
            <w:bookmarkStart w:id="0" w:name="_GoBack"/>
            <w:bookmarkEnd w:id="0"/>
          </w:p>
        </w:tc>
        <w:tc>
          <w:tcPr>
            <w:tcW w:w="2505" w:type="dxa"/>
            <w:vAlign w:val="bottom"/>
          </w:tcPr>
          <w:p w:rsidR="00E84CC5" w:rsidRPr="00E84CC5" w:rsidRDefault="00E84CC5" w:rsidP="00E84CC5">
            <w:pPr>
              <w:spacing w:after="0" w:line="240" w:lineRule="auto"/>
              <w:rPr>
                <w:rFonts w:eastAsia="Times New Roman"/>
                <w:sz w:val="28"/>
                <w:szCs w:val="28"/>
                <w:highlight w:val="yellow"/>
                <w:lang w:eastAsia="ru-RU"/>
              </w:rPr>
            </w:pPr>
            <w:r w:rsidRPr="00E84CC5">
              <w:rPr>
                <w:rFonts w:eastAsia="Times New Roman"/>
                <w:sz w:val="28"/>
                <w:szCs w:val="28"/>
                <w:lang w:eastAsia="ru-RU"/>
              </w:rPr>
              <w:t xml:space="preserve">   А.В. Глоба</w:t>
            </w:r>
          </w:p>
        </w:tc>
      </w:tr>
    </w:tbl>
    <w:p w:rsidR="00193420" w:rsidRDefault="00193420" w:rsidP="00193420">
      <w:pPr>
        <w:ind w:firstLine="709"/>
        <w:jc w:val="both"/>
        <w:rPr>
          <w:sz w:val="28"/>
        </w:rPr>
      </w:pPr>
    </w:p>
    <w:p w:rsidR="005424A0" w:rsidRDefault="005424A0" w:rsidP="005424A0">
      <w:pPr>
        <w:spacing w:after="0" w:line="360" w:lineRule="auto"/>
        <w:ind w:firstLine="851"/>
        <w:jc w:val="both"/>
        <w:rPr>
          <w:sz w:val="28"/>
        </w:rPr>
      </w:pPr>
    </w:p>
    <w:p w:rsidR="00007709" w:rsidRDefault="00007709" w:rsidP="00EC5CD0">
      <w:pPr>
        <w:jc w:val="both"/>
        <w:rPr>
          <w:sz w:val="28"/>
          <w:szCs w:val="28"/>
        </w:rPr>
      </w:pPr>
    </w:p>
    <w:p w:rsidR="00193420" w:rsidRDefault="00193420" w:rsidP="005424A0">
      <w:pPr>
        <w:pStyle w:val="ConsPlusNonformat"/>
        <w:widowControl/>
        <w:ind w:left="4962"/>
        <w:jc w:val="center"/>
        <w:rPr>
          <w:rFonts w:ascii="Times New Roman" w:hAnsi="Times New Roman" w:cs="Times New Roman"/>
          <w:color w:val="000000"/>
          <w:sz w:val="24"/>
          <w:szCs w:val="24"/>
        </w:rPr>
      </w:pPr>
    </w:p>
    <w:p w:rsidR="00193420" w:rsidRDefault="00193420" w:rsidP="005424A0">
      <w:pPr>
        <w:pStyle w:val="ConsPlusNonformat"/>
        <w:widowControl/>
        <w:ind w:left="4962"/>
        <w:jc w:val="center"/>
        <w:rPr>
          <w:rFonts w:ascii="Times New Roman" w:hAnsi="Times New Roman" w:cs="Times New Roman"/>
          <w:color w:val="000000"/>
          <w:sz w:val="24"/>
          <w:szCs w:val="24"/>
        </w:rPr>
      </w:pPr>
    </w:p>
    <w:p w:rsidR="00193420" w:rsidRDefault="00193420" w:rsidP="005424A0">
      <w:pPr>
        <w:pStyle w:val="ConsPlusNonformat"/>
        <w:widowControl/>
        <w:ind w:left="4962"/>
        <w:jc w:val="center"/>
        <w:rPr>
          <w:rFonts w:ascii="Times New Roman" w:hAnsi="Times New Roman" w:cs="Times New Roman"/>
          <w:color w:val="000000"/>
          <w:sz w:val="24"/>
          <w:szCs w:val="24"/>
        </w:rPr>
      </w:pPr>
    </w:p>
    <w:p w:rsidR="00193420" w:rsidRDefault="00193420" w:rsidP="005424A0">
      <w:pPr>
        <w:pStyle w:val="ConsPlusNonformat"/>
        <w:widowControl/>
        <w:ind w:left="4962"/>
        <w:jc w:val="center"/>
        <w:rPr>
          <w:rFonts w:ascii="Times New Roman" w:hAnsi="Times New Roman" w:cs="Times New Roman"/>
          <w:color w:val="000000"/>
          <w:sz w:val="24"/>
          <w:szCs w:val="24"/>
        </w:rPr>
      </w:pPr>
    </w:p>
    <w:p w:rsidR="00193420" w:rsidRDefault="00193420" w:rsidP="005424A0">
      <w:pPr>
        <w:pStyle w:val="ConsPlusNonformat"/>
        <w:widowControl/>
        <w:ind w:left="4962"/>
        <w:jc w:val="center"/>
        <w:rPr>
          <w:rFonts w:ascii="Times New Roman" w:hAnsi="Times New Roman" w:cs="Times New Roman"/>
          <w:color w:val="000000"/>
          <w:sz w:val="24"/>
          <w:szCs w:val="24"/>
        </w:rPr>
      </w:pPr>
    </w:p>
    <w:p w:rsidR="00193420" w:rsidRDefault="00193420" w:rsidP="005424A0">
      <w:pPr>
        <w:pStyle w:val="ConsPlusNonformat"/>
        <w:widowControl/>
        <w:ind w:left="4962"/>
        <w:jc w:val="center"/>
        <w:rPr>
          <w:rFonts w:ascii="Times New Roman" w:hAnsi="Times New Roman" w:cs="Times New Roman"/>
          <w:color w:val="000000"/>
          <w:sz w:val="24"/>
          <w:szCs w:val="24"/>
        </w:rPr>
      </w:pPr>
    </w:p>
    <w:p w:rsidR="00193420" w:rsidRDefault="00193420" w:rsidP="005424A0">
      <w:pPr>
        <w:pStyle w:val="ConsPlusNonformat"/>
        <w:widowControl/>
        <w:ind w:left="4962"/>
        <w:jc w:val="center"/>
        <w:rPr>
          <w:rFonts w:ascii="Times New Roman" w:hAnsi="Times New Roman" w:cs="Times New Roman"/>
          <w:color w:val="000000"/>
          <w:sz w:val="24"/>
          <w:szCs w:val="24"/>
        </w:rPr>
      </w:pPr>
    </w:p>
    <w:p w:rsidR="00193420" w:rsidRDefault="00193420" w:rsidP="005424A0">
      <w:pPr>
        <w:pStyle w:val="ConsPlusNonformat"/>
        <w:widowControl/>
        <w:ind w:left="4962"/>
        <w:jc w:val="center"/>
        <w:rPr>
          <w:rFonts w:ascii="Times New Roman" w:hAnsi="Times New Roman" w:cs="Times New Roman"/>
          <w:color w:val="000000"/>
          <w:sz w:val="24"/>
          <w:szCs w:val="24"/>
        </w:rPr>
      </w:pPr>
    </w:p>
    <w:p w:rsidR="00193420" w:rsidRDefault="00193420" w:rsidP="00BB1EF4">
      <w:pPr>
        <w:pStyle w:val="ConsPlusNonformat"/>
        <w:widowControl/>
        <w:rPr>
          <w:rFonts w:ascii="Times New Roman" w:hAnsi="Times New Roman" w:cs="Times New Roman"/>
          <w:color w:val="000000"/>
          <w:sz w:val="24"/>
          <w:szCs w:val="24"/>
        </w:rPr>
      </w:pPr>
    </w:p>
    <w:p w:rsidR="00193420" w:rsidRDefault="00193420" w:rsidP="00993EF9">
      <w:pPr>
        <w:pStyle w:val="ConsPlusNonformat"/>
        <w:widowControl/>
        <w:rPr>
          <w:rFonts w:ascii="Times New Roman" w:hAnsi="Times New Roman" w:cs="Times New Roman"/>
          <w:color w:val="000000"/>
          <w:sz w:val="24"/>
          <w:szCs w:val="24"/>
        </w:rPr>
      </w:pPr>
    </w:p>
    <w:p w:rsidR="00220C2F" w:rsidRDefault="00220C2F" w:rsidP="00190BB8">
      <w:pPr>
        <w:suppressAutoHyphens/>
        <w:spacing w:after="0" w:line="240" w:lineRule="auto"/>
        <w:ind w:left="6243"/>
        <w:jc w:val="center"/>
        <w:rPr>
          <w:rFonts w:eastAsia="Times New Roman"/>
          <w:lang w:eastAsia="ru-RU"/>
        </w:rPr>
      </w:pPr>
    </w:p>
    <w:p w:rsidR="00220C2F" w:rsidRDefault="00220C2F" w:rsidP="00190BB8">
      <w:pPr>
        <w:suppressAutoHyphens/>
        <w:spacing w:after="0" w:line="240" w:lineRule="auto"/>
        <w:ind w:left="6243"/>
        <w:jc w:val="center"/>
        <w:rPr>
          <w:rFonts w:eastAsia="Times New Roman"/>
          <w:lang w:eastAsia="ru-RU"/>
        </w:rPr>
      </w:pPr>
    </w:p>
    <w:p w:rsidR="00220C2F" w:rsidRDefault="00220C2F" w:rsidP="00190BB8">
      <w:pPr>
        <w:suppressAutoHyphens/>
        <w:spacing w:after="0" w:line="240" w:lineRule="auto"/>
        <w:ind w:left="6243"/>
        <w:jc w:val="center"/>
        <w:rPr>
          <w:rFonts w:eastAsia="Times New Roman"/>
          <w:lang w:eastAsia="ru-RU"/>
        </w:rPr>
      </w:pPr>
    </w:p>
    <w:p w:rsidR="00220C2F" w:rsidRDefault="00220C2F" w:rsidP="00190BB8">
      <w:pPr>
        <w:suppressAutoHyphens/>
        <w:spacing w:after="0" w:line="240" w:lineRule="auto"/>
        <w:ind w:left="6243"/>
        <w:jc w:val="center"/>
        <w:rPr>
          <w:rFonts w:eastAsia="Times New Roman"/>
          <w:lang w:eastAsia="ru-RU"/>
        </w:rPr>
      </w:pPr>
    </w:p>
    <w:p w:rsidR="00220C2F" w:rsidRDefault="00220C2F" w:rsidP="00190BB8">
      <w:pPr>
        <w:suppressAutoHyphens/>
        <w:spacing w:after="0" w:line="240" w:lineRule="auto"/>
        <w:ind w:left="6243"/>
        <w:jc w:val="center"/>
        <w:rPr>
          <w:rFonts w:eastAsia="Times New Roman"/>
          <w:lang w:eastAsia="ru-RU"/>
        </w:rPr>
      </w:pPr>
    </w:p>
    <w:p w:rsidR="00220C2F" w:rsidRDefault="00220C2F" w:rsidP="00190BB8">
      <w:pPr>
        <w:suppressAutoHyphens/>
        <w:spacing w:after="0" w:line="240" w:lineRule="auto"/>
        <w:ind w:left="6243"/>
        <w:jc w:val="center"/>
        <w:rPr>
          <w:rFonts w:eastAsia="Times New Roman"/>
          <w:lang w:eastAsia="ru-RU"/>
        </w:rPr>
      </w:pPr>
    </w:p>
    <w:p w:rsidR="00220C2F" w:rsidRDefault="00220C2F" w:rsidP="00190BB8">
      <w:pPr>
        <w:suppressAutoHyphens/>
        <w:spacing w:after="0" w:line="240" w:lineRule="auto"/>
        <w:ind w:left="6243"/>
        <w:jc w:val="center"/>
        <w:rPr>
          <w:rFonts w:eastAsia="Times New Roman"/>
          <w:lang w:eastAsia="ru-RU"/>
        </w:rPr>
      </w:pPr>
    </w:p>
    <w:p w:rsidR="00220C2F" w:rsidRDefault="00220C2F" w:rsidP="00190BB8">
      <w:pPr>
        <w:suppressAutoHyphens/>
        <w:spacing w:after="0" w:line="240" w:lineRule="auto"/>
        <w:ind w:left="6243"/>
        <w:jc w:val="center"/>
        <w:rPr>
          <w:rFonts w:eastAsia="Times New Roman"/>
          <w:lang w:eastAsia="ru-RU"/>
        </w:rPr>
      </w:pPr>
    </w:p>
    <w:p w:rsidR="00220C2F" w:rsidRDefault="00220C2F" w:rsidP="00190BB8">
      <w:pPr>
        <w:suppressAutoHyphens/>
        <w:spacing w:after="0" w:line="240" w:lineRule="auto"/>
        <w:ind w:left="6243"/>
        <w:jc w:val="center"/>
        <w:rPr>
          <w:rFonts w:eastAsia="Times New Roman"/>
          <w:lang w:eastAsia="ru-RU"/>
        </w:rPr>
      </w:pPr>
    </w:p>
    <w:p w:rsidR="00220C2F" w:rsidRDefault="00220C2F" w:rsidP="00190BB8">
      <w:pPr>
        <w:suppressAutoHyphens/>
        <w:spacing w:after="0" w:line="240" w:lineRule="auto"/>
        <w:ind w:left="6243"/>
        <w:jc w:val="center"/>
        <w:rPr>
          <w:rFonts w:eastAsia="Times New Roman"/>
          <w:lang w:eastAsia="ru-RU"/>
        </w:rPr>
      </w:pPr>
    </w:p>
    <w:p w:rsidR="00964F12" w:rsidRDefault="00964F12" w:rsidP="00190BB8">
      <w:pPr>
        <w:suppressAutoHyphens/>
        <w:spacing w:after="0" w:line="240" w:lineRule="auto"/>
        <w:ind w:left="6243"/>
        <w:jc w:val="center"/>
        <w:rPr>
          <w:rFonts w:eastAsia="Times New Roman"/>
          <w:lang w:eastAsia="ru-RU"/>
        </w:rPr>
      </w:pPr>
    </w:p>
    <w:p w:rsidR="00964F12" w:rsidRDefault="00964F12" w:rsidP="00190BB8">
      <w:pPr>
        <w:suppressAutoHyphens/>
        <w:spacing w:after="0" w:line="240" w:lineRule="auto"/>
        <w:ind w:left="6243"/>
        <w:jc w:val="center"/>
        <w:rPr>
          <w:rFonts w:eastAsia="Times New Roman"/>
          <w:lang w:eastAsia="ru-RU"/>
        </w:rPr>
      </w:pPr>
    </w:p>
    <w:p w:rsidR="00964F12" w:rsidRDefault="00964F12" w:rsidP="00190BB8">
      <w:pPr>
        <w:suppressAutoHyphens/>
        <w:spacing w:after="0" w:line="240" w:lineRule="auto"/>
        <w:ind w:left="6243"/>
        <w:jc w:val="center"/>
        <w:rPr>
          <w:rFonts w:eastAsia="Times New Roman"/>
          <w:lang w:eastAsia="ru-RU"/>
        </w:rPr>
      </w:pPr>
    </w:p>
    <w:p w:rsidR="00964F12" w:rsidRDefault="00964F12" w:rsidP="00190BB8">
      <w:pPr>
        <w:suppressAutoHyphens/>
        <w:spacing w:after="0" w:line="240" w:lineRule="auto"/>
        <w:ind w:left="6243"/>
        <w:jc w:val="center"/>
        <w:rPr>
          <w:rFonts w:eastAsia="Times New Roman"/>
          <w:lang w:eastAsia="ru-RU"/>
        </w:rPr>
      </w:pPr>
    </w:p>
    <w:p w:rsidR="00964F12" w:rsidRDefault="00964F12" w:rsidP="00190BB8">
      <w:pPr>
        <w:suppressAutoHyphens/>
        <w:spacing w:after="0" w:line="240" w:lineRule="auto"/>
        <w:ind w:left="6243"/>
        <w:jc w:val="center"/>
        <w:rPr>
          <w:rFonts w:eastAsia="Times New Roman"/>
          <w:lang w:eastAsia="ru-RU"/>
        </w:rPr>
      </w:pPr>
    </w:p>
    <w:p w:rsidR="00964F12" w:rsidRDefault="00964F12" w:rsidP="00190BB8">
      <w:pPr>
        <w:suppressAutoHyphens/>
        <w:spacing w:after="0" w:line="240" w:lineRule="auto"/>
        <w:ind w:left="6243"/>
        <w:jc w:val="center"/>
        <w:rPr>
          <w:rFonts w:eastAsia="Times New Roman"/>
          <w:lang w:eastAsia="ru-RU"/>
        </w:rPr>
      </w:pPr>
    </w:p>
    <w:p w:rsidR="00964F12" w:rsidRDefault="00964F12" w:rsidP="00190BB8">
      <w:pPr>
        <w:suppressAutoHyphens/>
        <w:spacing w:after="0" w:line="240" w:lineRule="auto"/>
        <w:ind w:left="6243"/>
        <w:jc w:val="center"/>
        <w:rPr>
          <w:rFonts w:eastAsia="Times New Roman"/>
          <w:lang w:eastAsia="ru-RU"/>
        </w:rPr>
      </w:pPr>
    </w:p>
    <w:p w:rsidR="00964F12" w:rsidRDefault="00964F12" w:rsidP="00190BB8">
      <w:pPr>
        <w:suppressAutoHyphens/>
        <w:spacing w:after="0" w:line="240" w:lineRule="auto"/>
        <w:ind w:left="6243"/>
        <w:jc w:val="center"/>
        <w:rPr>
          <w:rFonts w:eastAsia="Times New Roman"/>
          <w:lang w:eastAsia="ru-RU"/>
        </w:rPr>
      </w:pPr>
    </w:p>
    <w:p w:rsidR="00964F12" w:rsidRDefault="00964F12" w:rsidP="00190BB8">
      <w:pPr>
        <w:suppressAutoHyphens/>
        <w:spacing w:after="0" w:line="240" w:lineRule="auto"/>
        <w:ind w:left="6243"/>
        <w:jc w:val="center"/>
        <w:rPr>
          <w:rFonts w:eastAsia="Times New Roman"/>
          <w:lang w:eastAsia="ru-RU"/>
        </w:rPr>
      </w:pPr>
    </w:p>
    <w:p w:rsidR="00190BB8" w:rsidRPr="00190BB8" w:rsidRDefault="00190BB8" w:rsidP="00190BB8">
      <w:pPr>
        <w:suppressAutoHyphens/>
        <w:spacing w:after="0" w:line="240" w:lineRule="auto"/>
        <w:ind w:left="6243"/>
        <w:jc w:val="center"/>
        <w:rPr>
          <w:rFonts w:eastAsia="Times New Roman"/>
          <w:lang w:eastAsia="ru-RU"/>
        </w:rPr>
      </w:pPr>
      <w:r w:rsidRPr="00190BB8">
        <w:rPr>
          <w:rFonts w:eastAsia="Times New Roman"/>
          <w:lang w:eastAsia="ru-RU"/>
        </w:rPr>
        <w:lastRenderedPageBreak/>
        <w:t>Приложение</w:t>
      </w:r>
      <w:r w:rsidR="007C0BC8">
        <w:rPr>
          <w:rFonts w:eastAsia="Times New Roman"/>
          <w:lang w:eastAsia="ru-RU"/>
        </w:rPr>
        <w:t xml:space="preserve"> № 1</w:t>
      </w:r>
    </w:p>
    <w:p w:rsidR="00190BB8" w:rsidRPr="00190BB8" w:rsidRDefault="00190BB8" w:rsidP="00190BB8">
      <w:pPr>
        <w:suppressAutoHyphens/>
        <w:spacing w:after="0" w:line="240" w:lineRule="auto"/>
        <w:ind w:left="6243"/>
        <w:jc w:val="center"/>
        <w:rPr>
          <w:rFonts w:eastAsia="Times New Roman"/>
          <w:lang w:eastAsia="ru-RU"/>
        </w:rPr>
      </w:pPr>
      <w:r w:rsidRPr="00190BB8">
        <w:rPr>
          <w:rFonts w:eastAsia="Times New Roman"/>
          <w:lang w:eastAsia="ru-RU"/>
        </w:rPr>
        <w:t>к постановлению Территориальной избирательной комиссии Ленинского района города Ростова-на-Дону</w:t>
      </w:r>
    </w:p>
    <w:p w:rsidR="00190BB8" w:rsidRPr="00190BB8" w:rsidRDefault="00190BB8" w:rsidP="00190BB8">
      <w:pPr>
        <w:suppressAutoHyphens/>
        <w:spacing w:after="0" w:line="240" w:lineRule="auto"/>
        <w:ind w:left="6243" w:right="175"/>
        <w:jc w:val="center"/>
        <w:rPr>
          <w:rFonts w:eastAsia="Times New Roman"/>
          <w:lang w:eastAsia="ru-RU"/>
        </w:rPr>
      </w:pPr>
      <w:r w:rsidRPr="00256477">
        <w:rPr>
          <w:rFonts w:eastAsia="Times New Roman"/>
          <w:lang w:eastAsia="ru-RU"/>
        </w:rPr>
        <w:t xml:space="preserve">от </w:t>
      </w:r>
      <w:r w:rsidR="00964F12" w:rsidRPr="00256477">
        <w:rPr>
          <w:rFonts w:eastAsia="Times New Roman"/>
          <w:lang w:eastAsia="ru-RU"/>
        </w:rPr>
        <w:t>03</w:t>
      </w:r>
      <w:r w:rsidRPr="00256477">
        <w:rPr>
          <w:rFonts w:eastAsia="Times New Roman"/>
          <w:lang w:eastAsia="ru-RU"/>
        </w:rPr>
        <w:t>.0</w:t>
      </w:r>
      <w:r w:rsidR="00964F12" w:rsidRPr="00256477">
        <w:rPr>
          <w:rFonts w:eastAsia="Times New Roman"/>
          <w:lang w:eastAsia="ru-RU"/>
        </w:rPr>
        <w:t>7</w:t>
      </w:r>
      <w:r w:rsidRPr="00256477">
        <w:rPr>
          <w:rFonts w:eastAsia="Times New Roman"/>
          <w:lang w:eastAsia="ru-RU"/>
        </w:rPr>
        <w:t>.202</w:t>
      </w:r>
      <w:r w:rsidR="00964F12" w:rsidRPr="00256477">
        <w:rPr>
          <w:rFonts w:eastAsia="Times New Roman"/>
          <w:lang w:eastAsia="ru-RU"/>
        </w:rPr>
        <w:t>6</w:t>
      </w:r>
      <w:r w:rsidRPr="00256477">
        <w:rPr>
          <w:rFonts w:eastAsia="Times New Roman"/>
          <w:lang w:eastAsia="ru-RU"/>
        </w:rPr>
        <w:t xml:space="preserve">  № </w:t>
      </w:r>
      <w:r w:rsidR="00EB053C">
        <w:rPr>
          <w:rFonts w:eastAsia="Times New Roman"/>
          <w:lang w:eastAsia="ru-RU"/>
        </w:rPr>
        <w:t>9</w:t>
      </w:r>
      <w:r w:rsidRPr="00256477">
        <w:rPr>
          <w:rFonts w:eastAsia="Times New Roman"/>
          <w:lang w:eastAsia="ru-RU"/>
        </w:rPr>
        <w:t>-</w:t>
      </w:r>
      <w:r w:rsidR="00EB053C">
        <w:rPr>
          <w:rFonts w:eastAsia="Times New Roman"/>
          <w:lang w:eastAsia="ru-RU"/>
        </w:rPr>
        <w:t>5</w:t>
      </w:r>
    </w:p>
    <w:p w:rsidR="0063272C" w:rsidRDefault="0063272C" w:rsidP="0063272C">
      <w:pPr>
        <w:pStyle w:val="1"/>
        <w:spacing w:line="240" w:lineRule="auto"/>
        <w:jc w:val="center"/>
        <w:rPr>
          <w:rFonts w:ascii="Times New Roman" w:hAnsi="Times New Roman" w:cs="Times New Roman"/>
          <w:color w:val="auto"/>
        </w:rPr>
      </w:pPr>
      <w:r w:rsidRPr="0063272C">
        <w:rPr>
          <w:rFonts w:ascii="Times New Roman" w:hAnsi="Times New Roman" w:cs="Times New Roman"/>
          <w:color w:val="auto"/>
        </w:rPr>
        <w:t>ПОЛОЖЕНИЕ</w:t>
      </w:r>
    </w:p>
    <w:p w:rsidR="00964F12" w:rsidRPr="00964F12" w:rsidRDefault="00964F12" w:rsidP="00964F12"/>
    <w:tbl>
      <w:tblPr>
        <w:tblStyle w:val="a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33"/>
      </w:tblGrid>
      <w:tr w:rsidR="00964F12" w:rsidTr="00813752">
        <w:trPr>
          <w:trHeight w:val="2463"/>
          <w:jc w:val="center"/>
        </w:trPr>
        <w:tc>
          <w:tcPr>
            <w:tcW w:w="7733" w:type="dxa"/>
          </w:tcPr>
          <w:p w:rsidR="00964F12" w:rsidRPr="00964F12" w:rsidRDefault="00964F12" w:rsidP="00964F12">
            <w:pPr>
              <w:pStyle w:val="ad"/>
              <w:jc w:val="both"/>
              <w:rPr>
                <w:b/>
                <w:sz w:val="28"/>
                <w:szCs w:val="28"/>
              </w:rPr>
            </w:pPr>
            <w:r w:rsidRPr="00964F12">
              <w:rPr>
                <w:b/>
                <w:sz w:val="28"/>
                <w:szCs w:val="28"/>
              </w:rPr>
              <w:t xml:space="preserve">О Рабочей группе при Территориальной избирательной комиссии Ленинского района города Ростова-на-Дону </w:t>
            </w:r>
            <w:r w:rsidR="00813752">
              <w:rPr>
                <w:b/>
                <w:sz w:val="28"/>
                <w:szCs w:val="28"/>
              </w:rPr>
              <w:br/>
            </w:r>
            <w:r w:rsidRPr="00964F12">
              <w:rPr>
                <w:b/>
                <w:sz w:val="28"/>
                <w:szCs w:val="28"/>
              </w:rPr>
              <w:t xml:space="preserve">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w:t>
            </w:r>
            <w:r w:rsidR="00813752">
              <w:rPr>
                <w:b/>
                <w:sz w:val="28"/>
                <w:szCs w:val="28"/>
              </w:rPr>
              <w:br/>
            </w:r>
            <w:r w:rsidRPr="00964F12">
              <w:rPr>
                <w:b/>
                <w:sz w:val="28"/>
                <w:szCs w:val="28"/>
              </w:rPr>
              <w:t>девятого созыва</w:t>
            </w:r>
          </w:p>
          <w:p w:rsidR="00964F12" w:rsidRPr="00964F12" w:rsidRDefault="00964F12" w:rsidP="00964F12">
            <w:pPr>
              <w:pStyle w:val="ad"/>
              <w:jc w:val="both"/>
              <w:rPr>
                <w:b/>
                <w:sz w:val="28"/>
                <w:szCs w:val="28"/>
              </w:rPr>
            </w:pPr>
          </w:p>
        </w:tc>
      </w:tr>
    </w:tbl>
    <w:p w:rsidR="00982C85" w:rsidRPr="00982C85" w:rsidRDefault="00982C85" w:rsidP="00982C85">
      <w:pPr>
        <w:spacing w:after="0" w:line="240" w:lineRule="auto"/>
        <w:jc w:val="center"/>
        <w:rPr>
          <w:rFonts w:eastAsia="Times New Roman"/>
          <w:bCs/>
          <w:sz w:val="28"/>
          <w:szCs w:val="28"/>
          <w:lang w:eastAsia="ru-RU"/>
        </w:rPr>
      </w:pPr>
      <w:r w:rsidRPr="00982C85">
        <w:rPr>
          <w:rFonts w:eastAsia="Times New Roman"/>
          <w:bCs/>
          <w:sz w:val="28"/>
          <w:szCs w:val="28"/>
          <w:lang w:eastAsia="ru-RU"/>
        </w:rPr>
        <w:t>1. Общие положения</w:t>
      </w:r>
    </w:p>
    <w:p w:rsidR="00982C85" w:rsidRPr="00982C85" w:rsidRDefault="00982C85" w:rsidP="00982C85">
      <w:pPr>
        <w:spacing w:after="0" w:line="240" w:lineRule="auto"/>
        <w:jc w:val="center"/>
        <w:rPr>
          <w:rFonts w:eastAsia="Times New Roman"/>
          <w:bCs/>
          <w:sz w:val="28"/>
          <w:szCs w:val="28"/>
          <w:lang w:eastAsia="ru-RU"/>
        </w:rPr>
      </w:pPr>
    </w:p>
    <w:p w:rsidR="00982C85" w:rsidRPr="00982C85" w:rsidRDefault="00982C85" w:rsidP="00982C85">
      <w:pPr>
        <w:spacing w:after="0" w:line="240" w:lineRule="auto"/>
        <w:ind w:firstLine="709"/>
        <w:jc w:val="both"/>
        <w:rPr>
          <w:rFonts w:eastAsia="Times New Roman"/>
          <w:sz w:val="28"/>
          <w:szCs w:val="28"/>
          <w:lang w:eastAsia="ru-RU"/>
        </w:rPr>
      </w:pPr>
      <w:r w:rsidRPr="00982C85">
        <w:rPr>
          <w:rFonts w:eastAsia="Times New Roman"/>
          <w:sz w:val="28"/>
          <w:szCs w:val="28"/>
          <w:lang w:eastAsia="ru-RU"/>
        </w:rPr>
        <w:t xml:space="preserve">1.1. Настоящее Положение определяет порядок и формы деятельности Рабочей группы при Территориальной избирательной комиссии </w:t>
      </w:r>
      <w:r w:rsidR="00964F12" w:rsidRPr="00982C85">
        <w:rPr>
          <w:rFonts w:eastAsia="Times New Roman"/>
          <w:sz w:val="28"/>
          <w:szCs w:val="28"/>
          <w:lang w:eastAsia="ru-RU"/>
        </w:rPr>
        <w:t>Ленинского района города Ростова-на-Дону</w:t>
      </w:r>
      <w:r>
        <w:rPr>
          <w:rFonts w:eastAsia="Times New Roman"/>
          <w:sz w:val="28"/>
          <w:szCs w:val="28"/>
          <w:lang w:eastAsia="ru-RU"/>
        </w:rPr>
        <w:t xml:space="preserve"> </w:t>
      </w:r>
      <w:r w:rsidRPr="00982C85">
        <w:rPr>
          <w:rFonts w:eastAsia="Times New Roman"/>
          <w:sz w:val="28"/>
          <w:szCs w:val="28"/>
          <w:lang w:eastAsia="ru-RU"/>
        </w:rPr>
        <w:t>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 (далее – Рабочая группа).</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1.2. Рабочая группа образуется при Территориальной избирательной комиссии </w:t>
      </w:r>
      <w:r w:rsidR="00964F12" w:rsidRPr="00982C85">
        <w:rPr>
          <w:rFonts w:eastAsia="Times New Roman"/>
          <w:sz w:val="28"/>
          <w:szCs w:val="28"/>
          <w:lang w:eastAsia="ru-RU"/>
        </w:rPr>
        <w:t>Ленинского района города Ростова-на-Дону</w:t>
      </w:r>
      <w:r w:rsidRPr="00982C85">
        <w:rPr>
          <w:rFonts w:eastAsia="Times New Roman"/>
          <w:sz w:val="28"/>
          <w:szCs w:val="28"/>
          <w:lang w:eastAsia="ru-RU"/>
        </w:rPr>
        <w:t xml:space="preserve"> (далее – ТИК) </w:t>
      </w:r>
      <w:r w:rsidR="00F32675">
        <w:rPr>
          <w:rFonts w:eastAsia="Times New Roman"/>
          <w:sz w:val="28"/>
          <w:szCs w:val="28"/>
          <w:lang w:eastAsia="ru-RU"/>
        </w:rPr>
        <w:br/>
      </w:r>
      <w:r w:rsidRPr="00982C85">
        <w:rPr>
          <w:rFonts w:eastAsia="Times New Roman"/>
          <w:sz w:val="28"/>
          <w:szCs w:val="28"/>
          <w:lang w:eastAsia="ru-RU"/>
        </w:rPr>
        <w:t>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 и других задач, предусмотренных настоящим Положением.</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1.3. В своей деятельности Рабочая группа руководствуется Конституцией Российской Федерации, Федеральным законом от 22.02.2014 № 20-ФЗ </w:t>
      </w:r>
      <w:r w:rsidR="00F32675">
        <w:rPr>
          <w:rFonts w:eastAsia="Times New Roman"/>
          <w:sz w:val="28"/>
          <w:szCs w:val="28"/>
          <w:lang w:eastAsia="ru-RU"/>
        </w:rPr>
        <w:br/>
      </w:r>
      <w:r w:rsidRPr="00982C85">
        <w:rPr>
          <w:rFonts w:eastAsia="Times New Roman"/>
          <w:sz w:val="28"/>
          <w:szCs w:val="28"/>
          <w:lang w:eastAsia="ru-RU"/>
        </w:rPr>
        <w:t xml:space="preserve">«О выборах депутатов Государственной Думы Федерального Собрания Российской Федерации», Законом Российской Федерации </w:t>
      </w:r>
      <w:r w:rsidR="00F32675">
        <w:rPr>
          <w:rFonts w:eastAsia="Times New Roman"/>
          <w:sz w:val="28"/>
          <w:szCs w:val="28"/>
          <w:lang w:eastAsia="ru-RU"/>
        </w:rPr>
        <w:br/>
      </w:r>
      <w:r w:rsidRPr="00982C85">
        <w:rPr>
          <w:rFonts w:eastAsia="Times New Roman"/>
          <w:sz w:val="28"/>
          <w:szCs w:val="28"/>
          <w:lang w:eastAsia="ru-RU"/>
        </w:rPr>
        <w:t>от 27.12.1991 № 2124-1 «О средствах массовой информации», иными федеральными законами, правовыми актами Центральной избирательной комиссии Российской Федерации, Избирательной комиссии Ростовской области, а также настоящим Положением.</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1.4. В состав Рабочей группы входят заместитель председателя ТИК, </w:t>
      </w:r>
      <w:r w:rsidR="00F32675">
        <w:rPr>
          <w:rFonts w:eastAsia="Times New Roman"/>
          <w:sz w:val="28"/>
          <w:szCs w:val="28"/>
          <w:lang w:eastAsia="ru-RU"/>
        </w:rPr>
        <w:br/>
      </w:r>
      <w:r w:rsidRPr="00982C85">
        <w:rPr>
          <w:rFonts w:eastAsia="Times New Roman"/>
          <w:sz w:val="28"/>
          <w:szCs w:val="28"/>
          <w:lang w:eastAsia="ru-RU"/>
        </w:rPr>
        <w:t xml:space="preserve">член ТИК с правом решающего голоса, системный администратор территориального комплекса средств автоматизации сектора эксплуатации ГАС «Выборы», представитель местной администрации (исполнительно-распорядительного органа муниципального образования) (по согласованию), сотрудник территориального органа внутренних дел (по согласованию). </w:t>
      </w:r>
      <w:r w:rsidRPr="00982C85">
        <w:rPr>
          <w:rFonts w:eastAsia="Times New Roman"/>
          <w:sz w:val="28"/>
          <w:szCs w:val="28"/>
          <w:lang w:eastAsia="ru-RU"/>
        </w:rPr>
        <w:br/>
        <w:t>В состав Рабочей группы могут по согласованию входить иные лица.</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lastRenderedPageBreak/>
        <w:t xml:space="preserve">1.5. Состав Рабочей группы утверждается постановлением ТИК. Руководитель, заместитель руководителя Рабочей группы назначаются </w:t>
      </w:r>
      <w:r w:rsidRPr="00982C85">
        <w:rPr>
          <w:rFonts w:eastAsia="Times New Roman"/>
          <w:sz w:val="28"/>
          <w:szCs w:val="28"/>
          <w:lang w:eastAsia="ru-RU"/>
        </w:rPr>
        <w:br/>
        <w:t>из числа членов ТИК.</w:t>
      </w:r>
    </w:p>
    <w:p w:rsidR="00982C85" w:rsidRPr="00982C85" w:rsidRDefault="00982C85" w:rsidP="00982C85">
      <w:pPr>
        <w:spacing w:after="0" w:line="240" w:lineRule="auto"/>
        <w:jc w:val="both"/>
        <w:rPr>
          <w:rFonts w:eastAsia="Times New Roman"/>
          <w:sz w:val="28"/>
          <w:szCs w:val="28"/>
          <w:lang w:eastAsia="ru-RU"/>
        </w:rPr>
      </w:pPr>
    </w:p>
    <w:p w:rsidR="00982C85" w:rsidRPr="00982C85" w:rsidRDefault="00982C85" w:rsidP="00982C85">
      <w:pPr>
        <w:spacing w:after="0" w:line="240" w:lineRule="auto"/>
        <w:jc w:val="both"/>
        <w:rPr>
          <w:rFonts w:eastAsia="Times New Roman"/>
          <w:sz w:val="28"/>
          <w:szCs w:val="28"/>
          <w:lang w:eastAsia="ru-RU"/>
        </w:rPr>
      </w:pPr>
    </w:p>
    <w:p w:rsidR="00982C85" w:rsidRPr="00982C85" w:rsidRDefault="00982C85" w:rsidP="00982C85">
      <w:pPr>
        <w:spacing w:after="0" w:line="240" w:lineRule="auto"/>
        <w:jc w:val="center"/>
        <w:rPr>
          <w:rFonts w:eastAsia="Times New Roman"/>
          <w:sz w:val="28"/>
          <w:szCs w:val="28"/>
          <w:lang w:eastAsia="ru-RU"/>
        </w:rPr>
      </w:pPr>
      <w:r w:rsidRPr="00982C85">
        <w:rPr>
          <w:rFonts w:eastAsia="Times New Roman"/>
          <w:sz w:val="28"/>
          <w:szCs w:val="28"/>
          <w:lang w:eastAsia="ru-RU"/>
        </w:rPr>
        <w:t>2. Вопросы, входящие в компетенцию Рабочей группы</w:t>
      </w:r>
    </w:p>
    <w:p w:rsidR="00982C85" w:rsidRPr="00982C85" w:rsidRDefault="00982C85" w:rsidP="00982C85">
      <w:pPr>
        <w:spacing w:after="0" w:line="240" w:lineRule="auto"/>
        <w:jc w:val="both"/>
        <w:rPr>
          <w:rFonts w:eastAsia="Times New Roman"/>
          <w:sz w:val="28"/>
          <w:szCs w:val="28"/>
          <w:lang w:eastAsia="ru-RU"/>
        </w:rPr>
      </w:pP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2.1.</w:t>
      </w:r>
      <w:r w:rsidRPr="00982C85">
        <w:rPr>
          <w:rFonts w:eastAsia="Times New Roman"/>
          <w:sz w:val="28"/>
          <w:szCs w:val="28"/>
          <w:lang w:val="en-US" w:eastAsia="ru-RU"/>
        </w:rPr>
        <w:t> </w:t>
      </w:r>
      <w:r w:rsidRPr="00982C85">
        <w:rPr>
          <w:rFonts w:eastAsia="Times New Roman"/>
          <w:sz w:val="28"/>
          <w:szCs w:val="28"/>
          <w:lang w:eastAsia="ru-RU"/>
        </w:rPr>
        <w:t>В компетенцию Рабочей группы входит:</w:t>
      </w:r>
    </w:p>
    <w:p w:rsidR="00982C85" w:rsidRPr="00982C85" w:rsidRDefault="00982C85" w:rsidP="00982C85">
      <w:pPr>
        <w:autoSpaceDE w:val="0"/>
        <w:autoSpaceDN w:val="0"/>
        <w:adjustRightInd w:val="0"/>
        <w:spacing w:after="0" w:line="240" w:lineRule="auto"/>
        <w:ind w:firstLine="709"/>
        <w:jc w:val="both"/>
        <w:rPr>
          <w:rFonts w:eastAsia="Times New Roman"/>
          <w:sz w:val="28"/>
          <w:szCs w:val="28"/>
          <w:lang w:eastAsia="ru-RU"/>
        </w:rPr>
      </w:pPr>
      <w:r w:rsidRPr="00982C85">
        <w:rPr>
          <w:rFonts w:eastAsia="Times New Roman"/>
          <w:sz w:val="28"/>
          <w:szCs w:val="28"/>
          <w:lang w:eastAsia="ru-RU"/>
        </w:rPr>
        <w:t>2.1.1. Анализ законности распространения, обнародования агитационных материалов, в том числе через средства массовой информации, сеть «Интернет» (сайты, социальные сети, мессенджеры и т.п.).</w:t>
      </w:r>
    </w:p>
    <w:p w:rsidR="00982C85" w:rsidRPr="00982C85" w:rsidRDefault="00982C85" w:rsidP="00982C85">
      <w:pPr>
        <w:autoSpaceDE w:val="0"/>
        <w:autoSpaceDN w:val="0"/>
        <w:adjustRightInd w:val="0"/>
        <w:spacing w:after="0" w:line="240" w:lineRule="auto"/>
        <w:ind w:firstLine="709"/>
        <w:jc w:val="both"/>
        <w:rPr>
          <w:rFonts w:eastAsia="Times New Roman"/>
          <w:sz w:val="28"/>
          <w:szCs w:val="28"/>
          <w:lang w:eastAsia="ru-RU"/>
        </w:rPr>
      </w:pPr>
      <w:r w:rsidRPr="00982C85">
        <w:rPr>
          <w:rFonts w:eastAsia="Times New Roman"/>
          <w:sz w:val="28"/>
          <w:szCs w:val="28"/>
          <w:lang w:eastAsia="ru-RU"/>
        </w:rPr>
        <w:t>2.1.2. Сравнение печатных агитационных материалов, аудиовизуальных агитационных материалов, иных агитационных материалов, распространяемых на соответствующей территории, с образцами агитационных материалов, представленными политическими партиями, кандидатами в Избирательную комиссию Ростовской области путем сопоставления их с агитационными материалами, размещенными в информационно-поисковой системе «Чистый Дон» на сайте Избирательной комиссии Ростовской области.</w:t>
      </w:r>
    </w:p>
    <w:p w:rsidR="00982C85" w:rsidRPr="00982C85" w:rsidRDefault="00982C85" w:rsidP="00982C85">
      <w:pPr>
        <w:spacing w:after="0" w:line="240" w:lineRule="auto"/>
        <w:ind w:firstLine="709"/>
        <w:jc w:val="both"/>
        <w:rPr>
          <w:rFonts w:eastAsia="Times New Roman"/>
          <w:sz w:val="28"/>
          <w:szCs w:val="28"/>
          <w:lang w:eastAsia="ru-RU"/>
        </w:rPr>
      </w:pPr>
      <w:r w:rsidRPr="00982C85">
        <w:rPr>
          <w:rFonts w:eastAsia="Times New Roman"/>
          <w:sz w:val="28"/>
          <w:szCs w:val="28"/>
          <w:lang w:eastAsia="ru-RU"/>
        </w:rPr>
        <w:t>2.1.3. Незамедлительное направление агитационных материалов, распространяемых (обнародуемых) с нарушениями требований федерального законодательства, в контрольно-ревизионный отдел Избирательной комиссии Ростовской области (в электронном виде).</w:t>
      </w:r>
    </w:p>
    <w:p w:rsidR="00982C85" w:rsidRPr="00982C85" w:rsidRDefault="00982C85" w:rsidP="00982C85">
      <w:pPr>
        <w:spacing w:after="0" w:line="240" w:lineRule="auto"/>
        <w:ind w:firstLine="709"/>
        <w:jc w:val="both"/>
        <w:rPr>
          <w:rFonts w:eastAsia="Times New Roman"/>
          <w:sz w:val="28"/>
          <w:szCs w:val="28"/>
          <w:lang w:eastAsia="ru-RU"/>
        </w:rPr>
      </w:pPr>
      <w:r w:rsidRPr="00982C85">
        <w:rPr>
          <w:rFonts w:eastAsia="Times New Roman"/>
          <w:sz w:val="28"/>
          <w:szCs w:val="28"/>
          <w:lang w:eastAsia="ru-RU"/>
        </w:rPr>
        <w:t xml:space="preserve">2.1.4. Рассмотрение вопросов, касающихся публикаций результатов опросов общественного мнения, связанных с выборами депутатов Государственной Думы Федерального Собрания Российской Федерации девятого созыва. </w:t>
      </w:r>
    </w:p>
    <w:p w:rsidR="00982C85" w:rsidRPr="00982C85" w:rsidRDefault="00982C85" w:rsidP="00982C85">
      <w:pPr>
        <w:autoSpaceDE w:val="0"/>
        <w:autoSpaceDN w:val="0"/>
        <w:adjustRightInd w:val="0"/>
        <w:spacing w:after="0" w:line="240" w:lineRule="auto"/>
        <w:ind w:firstLine="708"/>
        <w:jc w:val="both"/>
        <w:rPr>
          <w:sz w:val="28"/>
          <w:szCs w:val="28"/>
        </w:rPr>
      </w:pPr>
      <w:r w:rsidRPr="00982C85">
        <w:rPr>
          <w:rFonts w:eastAsia="Times New Roman"/>
          <w:sz w:val="28"/>
          <w:szCs w:val="28"/>
          <w:lang w:eastAsia="ru-RU"/>
        </w:rPr>
        <w:t>2.1.5. Ежедневный сбор информации о формах и методах проведения предвыборной агитации на соответствующей территории (на</w:t>
      </w:r>
      <w:r w:rsidRPr="00982C85">
        <w:rPr>
          <w:sz w:val="28"/>
          <w:szCs w:val="28"/>
        </w:rPr>
        <w:t xml:space="preserve"> каналах организаций телерадиовещания, в периодических печатных изданиях </w:t>
      </w:r>
      <w:r w:rsidRPr="00982C85">
        <w:rPr>
          <w:sz w:val="28"/>
          <w:szCs w:val="28"/>
        </w:rPr>
        <w:br/>
        <w:t xml:space="preserve">и сетевых изданиях, о проведении агитационных публичных мероприятий, </w:t>
      </w:r>
      <w:r w:rsidRPr="00982C85">
        <w:rPr>
          <w:sz w:val="28"/>
          <w:szCs w:val="28"/>
        </w:rPr>
        <w:br/>
        <w:t>об изготовлении и распространении, в том числе в информационно-телекоммуникационных сетях, включая сеть «Интернет», печатных, аудиовизуальных и других агитационных материалов</w:t>
      </w:r>
      <w:r w:rsidRPr="00982C85">
        <w:rPr>
          <w:rFonts w:eastAsia="Times New Roman"/>
          <w:sz w:val="28"/>
          <w:szCs w:val="28"/>
          <w:lang w:eastAsia="ru-RU"/>
        </w:rPr>
        <w:t>).</w:t>
      </w:r>
    </w:p>
    <w:p w:rsidR="00982C85" w:rsidRPr="00982C85" w:rsidRDefault="00982C85" w:rsidP="00982C85">
      <w:pPr>
        <w:spacing w:after="0" w:line="240" w:lineRule="auto"/>
        <w:ind w:firstLine="709"/>
        <w:jc w:val="both"/>
        <w:rPr>
          <w:rFonts w:eastAsia="Times New Roman"/>
          <w:sz w:val="28"/>
          <w:szCs w:val="28"/>
          <w:lang w:eastAsia="ru-RU"/>
        </w:rPr>
      </w:pPr>
      <w:r w:rsidRPr="00982C85">
        <w:rPr>
          <w:rFonts w:eastAsia="Times New Roman"/>
          <w:sz w:val="28"/>
          <w:szCs w:val="28"/>
          <w:lang w:eastAsia="ru-RU"/>
        </w:rPr>
        <w:t>2.1.6. Подготовка обобщенной информации по формам предвыборной агитации.</w:t>
      </w:r>
    </w:p>
    <w:p w:rsidR="00982C85" w:rsidRPr="00982C85" w:rsidRDefault="00982C85" w:rsidP="00982C85">
      <w:pPr>
        <w:spacing w:after="0" w:line="240" w:lineRule="auto"/>
        <w:ind w:firstLine="709"/>
        <w:jc w:val="both"/>
        <w:rPr>
          <w:rFonts w:eastAsia="Times New Roman"/>
          <w:sz w:val="28"/>
          <w:szCs w:val="28"/>
          <w:lang w:eastAsia="ru-RU"/>
        </w:rPr>
      </w:pPr>
      <w:r w:rsidRPr="00982C85">
        <w:rPr>
          <w:rFonts w:eastAsia="Times New Roman"/>
          <w:sz w:val="28"/>
          <w:szCs w:val="28"/>
          <w:lang w:eastAsia="ru-RU"/>
        </w:rPr>
        <w:t>2.1.7. Рассмотрение на заседаниях Рабочей группы жалоб, заявлений и иных обращений, поступающих в ТИК, по вопросам соблюдения установленного порядка информирования избирателей, законности проведения предвыборной агитации на соответствующей территории (при необходимости).</w:t>
      </w:r>
    </w:p>
    <w:p w:rsidR="00982C85" w:rsidRPr="00982C85" w:rsidRDefault="00982C85" w:rsidP="00982C85">
      <w:pPr>
        <w:spacing w:after="0" w:line="240" w:lineRule="auto"/>
        <w:ind w:firstLine="709"/>
        <w:jc w:val="both"/>
        <w:rPr>
          <w:rFonts w:eastAsia="Times New Roman"/>
          <w:sz w:val="28"/>
          <w:szCs w:val="28"/>
          <w:lang w:eastAsia="ru-RU"/>
        </w:rPr>
      </w:pPr>
      <w:r w:rsidRPr="00982C85">
        <w:rPr>
          <w:rFonts w:eastAsia="Times New Roman"/>
          <w:sz w:val="28"/>
          <w:szCs w:val="28"/>
          <w:lang w:eastAsia="ru-RU"/>
        </w:rPr>
        <w:t xml:space="preserve">2.1.8. Представление в контрольно-ревизионный отдел Избирательной комиссии Ростовской области копий материалов по рассматриваемым </w:t>
      </w:r>
      <w:r w:rsidRPr="00982C85">
        <w:rPr>
          <w:rFonts w:eastAsia="Times New Roman"/>
          <w:sz w:val="28"/>
          <w:szCs w:val="28"/>
          <w:lang w:eastAsia="ru-RU"/>
        </w:rPr>
        <w:br/>
        <w:t>на местах жалобам, заявлениям, иным обращениям, касающимся соблюдения установленного порядка информирования избирателей, проведения предвыборной агитации.</w:t>
      </w:r>
    </w:p>
    <w:p w:rsidR="00982C85" w:rsidRPr="00982C85" w:rsidRDefault="00982C85" w:rsidP="00982C85">
      <w:pPr>
        <w:spacing w:after="0" w:line="240" w:lineRule="auto"/>
        <w:ind w:firstLine="709"/>
        <w:jc w:val="both"/>
        <w:rPr>
          <w:rFonts w:eastAsia="Times New Roman"/>
          <w:sz w:val="28"/>
          <w:szCs w:val="28"/>
          <w:lang w:eastAsia="ru-RU"/>
        </w:rPr>
      </w:pPr>
      <w:r w:rsidRPr="00982C85">
        <w:rPr>
          <w:rFonts w:eastAsia="Times New Roman"/>
          <w:sz w:val="28"/>
          <w:szCs w:val="28"/>
          <w:lang w:eastAsia="ru-RU"/>
        </w:rPr>
        <w:t xml:space="preserve">2.1.9. Подготовка и направление ответов на обращения, рассмотренные на заседаниях Рабочей группы, представлений (писем)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 </w:t>
      </w:r>
      <w:r w:rsidRPr="00982C85">
        <w:rPr>
          <w:rFonts w:eastAsia="Times New Roman"/>
          <w:sz w:val="28"/>
          <w:szCs w:val="28"/>
          <w:lang w:eastAsia="ru-RU"/>
        </w:rPr>
        <w:lastRenderedPageBreak/>
        <w:t>Подготовленные ответы, представления (письма) направляются за подписью руководителя Рабочей группы (председательствующего на заседании Рабочей группы).</w:t>
      </w:r>
    </w:p>
    <w:p w:rsidR="00982C85" w:rsidRPr="00982C85" w:rsidRDefault="00982C85" w:rsidP="00982C85">
      <w:pPr>
        <w:spacing w:after="0" w:line="240" w:lineRule="auto"/>
        <w:ind w:firstLine="709"/>
        <w:jc w:val="both"/>
        <w:rPr>
          <w:rFonts w:eastAsia="Times New Roman"/>
          <w:sz w:val="28"/>
          <w:szCs w:val="28"/>
          <w:lang w:eastAsia="ru-RU"/>
        </w:rPr>
      </w:pPr>
      <w:r w:rsidRPr="00982C85">
        <w:rPr>
          <w:rFonts w:eastAsia="Times New Roman"/>
          <w:sz w:val="28"/>
          <w:szCs w:val="28"/>
          <w:lang w:eastAsia="ru-RU"/>
        </w:rPr>
        <w:t>2.1.10. Уведомление контрольно-ревизионного отдела Избирательной комиссии Ростовской области о мерах реагирования на нарушения избирательного законодательства, допущенные при информировании избирателей, проведении предвыборной агитации.</w:t>
      </w:r>
    </w:p>
    <w:p w:rsidR="00982C85" w:rsidRPr="00982C85" w:rsidRDefault="00982C85" w:rsidP="00982C85">
      <w:pPr>
        <w:spacing w:after="0" w:line="240" w:lineRule="auto"/>
        <w:ind w:firstLine="709"/>
        <w:jc w:val="both"/>
        <w:rPr>
          <w:rFonts w:eastAsia="Times New Roman"/>
          <w:sz w:val="28"/>
          <w:szCs w:val="28"/>
          <w:lang w:eastAsia="ru-RU"/>
        </w:rPr>
      </w:pPr>
      <w:r w:rsidRPr="00982C85">
        <w:rPr>
          <w:rFonts w:eastAsia="Times New Roman"/>
          <w:sz w:val="28"/>
          <w:szCs w:val="28"/>
          <w:lang w:eastAsia="ru-RU"/>
        </w:rPr>
        <w:t xml:space="preserve">2.1.11. Рассмотрение во взаимодействии с контрольно-ревизионным отделом Избирательной комиссии Ростовской области жалоб, заявлений </w:t>
      </w:r>
      <w:r w:rsidRPr="00982C85">
        <w:rPr>
          <w:rFonts w:eastAsia="Times New Roman"/>
          <w:sz w:val="28"/>
          <w:szCs w:val="28"/>
          <w:lang w:eastAsia="ru-RU"/>
        </w:rPr>
        <w:br/>
        <w:t xml:space="preserve">и иных обращений по вопросам соблюдения установленного порядка информирования избирателей, проведения предвыборной агитации </w:t>
      </w:r>
      <w:r w:rsidRPr="00982C85">
        <w:rPr>
          <w:rFonts w:eastAsia="Times New Roman"/>
          <w:sz w:val="28"/>
          <w:szCs w:val="28"/>
          <w:lang w:eastAsia="ru-RU"/>
        </w:rPr>
        <w:br/>
        <w:t>на соответствующей территории, поступающих в Избирательную комиссию Ростовской области.</w:t>
      </w:r>
    </w:p>
    <w:p w:rsidR="00982C85" w:rsidRPr="00982C85" w:rsidRDefault="00982C85" w:rsidP="00982C85">
      <w:pPr>
        <w:autoSpaceDE w:val="0"/>
        <w:autoSpaceDN w:val="0"/>
        <w:adjustRightInd w:val="0"/>
        <w:spacing w:after="0" w:line="240" w:lineRule="auto"/>
        <w:ind w:firstLine="708"/>
        <w:jc w:val="both"/>
        <w:rPr>
          <w:sz w:val="28"/>
          <w:szCs w:val="28"/>
        </w:rPr>
      </w:pPr>
      <w:r w:rsidRPr="00982C85">
        <w:rPr>
          <w:rFonts w:eastAsia="Times New Roman"/>
          <w:sz w:val="28"/>
          <w:szCs w:val="28"/>
          <w:lang w:eastAsia="ru-RU"/>
        </w:rPr>
        <w:t xml:space="preserve">2.1.12. </w:t>
      </w:r>
      <w:r w:rsidRPr="00982C85">
        <w:rPr>
          <w:sz w:val="28"/>
          <w:szCs w:val="28"/>
        </w:rPr>
        <w:t xml:space="preserve"> Контроль за выделением органами местного самоуправления </w:t>
      </w:r>
      <w:r w:rsidRPr="00982C85">
        <w:rPr>
          <w:sz w:val="28"/>
          <w:szCs w:val="28"/>
        </w:rPr>
        <w:br/>
        <w:t xml:space="preserve">по предложению ТИК специальных мест для размещения печатных агитационных материалов на территории каждого избирательного участка, подготовка перечня специальных мест для доведения до сведения кандидатов, политических партий. </w:t>
      </w:r>
    </w:p>
    <w:p w:rsidR="00982C85" w:rsidRPr="00982C85" w:rsidRDefault="00982C85" w:rsidP="00982C85">
      <w:pPr>
        <w:spacing w:after="0" w:line="240" w:lineRule="auto"/>
        <w:ind w:firstLine="709"/>
        <w:jc w:val="both"/>
        <w:rPr>
          <w:rFonts w:eastAsia="Times New Roman"/>
          <w:sz w:val="28"/>
          <w:szCs w:val="28"/>
          <w:lang w:eastAsia="ru-RU"/>
        </w:rPr>
      </w:pPr>
    </w:p>
    <w:p w:rsidR="00982C85" w:rsidRPr="00982C85" w:rsidRDefault="00982C85" w:rsidP="00982C85">
      <w:pPr>
        <w:spacing w:after="0" w:line="240" w:lineRule="auto"/>
        <w:ind w:firstLine="709"/>
        <w:jc w:val="both"/>
        <w:rPr>
          <w:rFonts w:eastAsia="Times New Roman"/>
          <w:sz w:val="28"/>
          <w:szCs w:val="28"/>
          <w:lang w:eastAsia="ru-RU"/>
        </w:rPr>
      </w:pPr>
    </w:p>
    <w:p w:rsidR="00982C85" w:rsidRPr="00982C85" w:rsidRDefault="00982C85" w:rsidP="00982C85">
      <w:pPr>
        <w:spacing w:after="0" w:line="240" w:lineRule="auto"/>
        <w:jc w:val="center"/>
        <w:rPr>
          <w:rFonts w:eastAsia="Times New Roman"/>
          <w:sz w:val="28"/>
          <w:szCs w:val="28"/>
          <w:lang w:eastAsia="ru-RU"/>
        </w:rPr>
      </w:pPr>
      <w:r w:rsidRPr="00982C85">
        <w:rPr>
          <w:rFonts w:eastAsia="Times New Roman"/>
          <w:sz w:val="28"/>
          <w:szCs w:val="28"/>
          <w:lang w:eastAsia="ru-RU"/>
        </w:rPr>
        <w:t>3. Порядок проведения заседаний Рабочей группы</w:t>
      </w:r>
    </w:p>
    <w:p w:rsidR="00982C85" w:rsidRPr="00982C85" w:rsidRDefault="00982C85" w:rsidP="00982C85">
      <w:pPr>
        <w:spacing w:after="0" w:line="240" w:lineRule="auto"/>
        <w:ind w:firstLine="720"/>
        <w:jc w:val="both"/>
        <w:rPr>
          <w:rFonts w:eastAsia="Times New Roman"/>
          <w:sz w:val="28"/>
          <w:szCs w:val="28"/>
          <w:lang w:eastAsia="ru-RU"/>
        </w:rPr>
      </w:pP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3.1. Заседание Рабочей группы созывает руководитель Рабочей группы </w:t>
      </w:r>
      <w:r w:rsidR="00F32675">
        <w:rPr>
          <w:rFonts w:eastAsia="Times New Roman"/>
          <w:sz w:val="28"/>
          <w:szCs w:val="28"/>
          <w:lang w:eastAsia="ru-RU"/>
        </w:rPr>
        <w:br/>
      </w:r>
      <w:r w:rsidRPr="00982C85">
        <w:rPr>
          <w:rFonts w:eastAsia="Times New Roman"/>
          <w:sz w:val="28"/>
          <w:szCs w:val="28"/>
          <w:lang w:eastAsia="ru-RU"/>
        </w:rPr>
        <w:t>(в случае его отсутствия – заместитель руководителя Рабочей группы). Заседание Рабочей группы созывается по мере необходимости.</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3.2. Рассмотрение вопросов на заседаниях Рабочей группы осуществляется коллегиально, на основе открытого их обсуждения </w:t>
      </w:r>
      <w:r w:rsidRPr="00982C85">
        <w:rPr>
          <w:rFonts w:eastAsia="Times New Roman"/>
          <w:sz w:val="28"/>
          <w:szCs w:val="28"/>
          <w:lang w:eastAsia="ru-RU"/>
        </w:rPr>
        <w:br/>
        <w:t>и основывается на принципах объективности, достоверности, оперативности.</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3.3. Заседание Рабочей группы является правомочным, если на нем присутствует более половины от установленного числа членов Рабочей группы.</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3.4. В случае, если член Рабочей группы не имеет возможности присутствовать на заседании Рабочей группы, он обязан заблаговременно известить об этом руководителя Рабочей группы с указанием причины.</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3.5. Члены Рабочей группы вправе высказывать мнения, задавать вопросы, касающиеся предмета рассмотрения, вносить предложения </w:t>
      </w:r>
      <w:r w:rsidRPr="00982C85">
        <w:rPr>
          <w:rFonts w:eastAsia="Times New Roman"/>
          <w:sz w:val="28"/>
          <w:szCs w:val="28"/>
          <w:lang w:eastAsia="ru-RU"/>
        </w:rPr>
        <w:br/>
        <w:t>по вопросам, отнесенным к компетенции Рабочей группы, предлагать проведение по ним голосования.</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3.6. В случае необходимости руководитель Рабочей группы приглашает на заседание специалистов или экспертов для дачи пояснений и заключений </w:t>
      </w:r>
      <w:r w:rsidR="00F32675">
        <w:rPr>
          <w:rFonts w:eastAsia="Times New Roman"/>
          <w:sz w:val="28"/>
          <w:szCs w:val="28"/>
          <w:lang w:eastAsia="ru-RU"/>
        </w:rPr>
        <w:br/>
      </w:r>
      <w:r w:rsidRPr="00982C85">
        <w:rPr>
          <w:rFonts w:eastAsia="Times New Roman"/>
          <w:sz w:val="28"/>
          <w:szCs w:val="28"/>
          <w:lang w:eastAsia="ru-RU"/>
        </w:rPr>
        <w:t>по вопросам, возникающим в процессе рассмотрения вопроса.</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Мнения специалистов и экспертов принимаются Рабочей группой </w:t>
      </w:r>
      <w:r w:rsidRPr="00982C85">
        <w:rPr>
          <w:rFonts w:eastAsia="Times New Roman"/>
          <w:sz w:val="28"/>
          <w:szCs w:val="28"/>
          <w:lang w:eastAsia="ru-RU"/>
        </w:rPr>
        <w:br/>
        <w:t>к сведению, но не являются обязательными для вынесения окончательного решения.</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3.7. В заседании Рабочей группы вправе принимать участие заявители, лица, чьи (чье) действия (бездействие) явились (явилось) основанием </w:t>
      </w:r>
      <w:r w:rsidR="00F32675">
        <w:rPr>
          <w:rFonts w:eastAsia="Times New Roman"/>
          <w:sz w:val="28"/>
          <w:szCs w:val="28"/>
          <w:lang w:eastAsia="ru-RU"/>
        </w:rPr>
        <w:br/>
      </w:r>
      <w:r w:rsidRPr="00982C85">
        <w:rPr>
          <w:rFonts w:eastAsia="Times New Roman"/>
          <w:sz w:val="28"/>
          <w:szCs w:val="28"/>
          <w:lang w:eastAsia="ru-RU"/>
        </w:rPr>
        <w:t xml:space="preserve">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w:t>
      </w:r>
      <w:r w:rsidRPr="00982C85">
        <w:rPr>
          <w:rFonts w:eastAsia="Times New Roman"/>
          <w:sz w:val="28"/>
          <w:szCs w:val="28"/>
          <w:lang w:eastAsia="ru-RU"/>
        </w:rPr>
        <w:lastRenderedPageBreak/>
        <w:t xml:space="preserve">быть оформлены в установленном законом порядке. Для рассмотрения выносимых на заседание Рабочей группы вопросов могут приглашаться доверенные лица кандидатов, политической партии, 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приглашенных лиц составляется </w:t>
      </w:r>
      <w:r w:rsidRPr="00982C85">
        <w:rPr>
          <w:rFonts w:eastAsia="Times New Roman"/>
          <w:sz w:val="28"/>
          <w:szCs w:val="28"/>
          <w:lang w:eastAsia="ru-RU"/>
        </w:rPr>
        <w:br/>
        <w:t>и подписывается руководителем Рабочей группы либо его заместителем накануне очередного заседания.</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3.8. Руководитель Рабочей группы дает поручения, касающиеся подготовки материалов к заседанию Рабочей группы, оповещения ее членов </w:t>
      </w:r>
      <w:r w:rsidR="00F32675">
        <w:rPr>
          <w:rFonts w:eastAsia="Times New Roman"/>
          <w:sz w:val="28"/>
          <w:szCs w:val="28"/>
          <w:lang w:eastAsia="ru-RU"/>
        </w:rPr>
        <w:br/>
      </w:r>
      <w:r w:rsidRPr="00982C85">
        <w:rPr>
          <w:rFonts w:eastAsia="Times New Roman"/>
          <w:sz w:val="28"/>
          <w:szCs w:val="28"/>
          <w:lang w:eastAsia="ru-RU"/>
        </w:rPr>
        <w:t xml:space="preserve">и приглашенных лиц о времени и месте заседания Рабочей группы, организует делопроизводство в Рабочей группе, председательствует </w:t>
      </w:r>
      <w:r w:rsidRPr="00982C85">
        <w:rPr>
          <w:rFonts w:eastAsia="Times New Roman"/>
          <w:sz w:val="28"/>
          <w:szCs w:val="28"/>
          <w:lang w:eastAsia="ru-RU"/>
        </w:rPr>
        <w:br/>
        <w:t>на ее заседаниях. В случае отсутствия руководителя Рабочей группы его обязанности исполняет заместитель руководителя Рабочей группы.</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3.9. Продолжительность выступлений на заседаниях Рабочей группы устанавливается председательствующим по согласованию с докладчиками </w:t>
      </w:r>
      <w:r w:rsidRPr="00982C85">
        <w:rPr>
          <w:rFonts w:eastAsia="Times New Roman"/>
          <w:sz w:val="28"/>
          <w:szCs w:val="28"/>
          <w:lang w:eastAsia="ru-RU"/>
        </w:rPr>
        <w:b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3.10. Поступившие в ТИК обращения и иные документы рассматриваются на заседаниях Рабочей группы по поручению председателя ТИК, а в его отсутствие – заместителя председателя ТИК, секретаря ТИК.</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Подготовка к заседаниям Рабочей группы ведется в соответствии </w:t>
      </w:r>
      <w:r w:rsidRPr="00982C85">
        <w:rPr>
          <w:rFonts w:eastAsia="Times New Roman"/>
          <w:sz w:val="28"/>
          <w:szCs w:val="28"/>
          <w:lang w:eastAsia="ru-RU"/>
        </w:rPr>
        <w:b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членами ТИК, членами соответствующих участковых избирательных комиссий, а также привлекаемыми специалистами или экспертами. К заседанию Рабочей группы готовятся документы, необходимые для рассмотрения вопроса, проект решения Рабочей группы </w:t>
      </w:r>
      <w:r w:rsidRPr="00982C85">
        <w:rPr>
          <w:rFonts w:eastAsia="Times New Roman"/>
          <w:sz w:val="28"/>
          <w:szCs w:val="28"/>
          <w:lang w:eastAsia="ru-RU"/>
        </w:rPr>
        <w:br/>
        <w:t>по рассматриваемому вопросу, а в необходимых случаях – заключения специалистов.</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3.11. Срок рассмотрения обращений, поступающих в Рабочую группу, определяется в соответствии с законодательством о выборах.</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3.12.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числа ее членов. В протоколе указываются: дата </w:t>
      </w:r>
      <w:r w:rsidRPr="00982C85">
        <w:rPr>
          <w:rFonts w:eastAsia="Times New Roman"/>
          <w:sz w:val="28"/>
          <w:szCs w:val="28"/>
          <w:lang w:eastAsia="ru-RU"/>
        </w:rPr>
        <w:b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sidRPr="00982C85">
        <w:rPr>
          <w:rFonts w:eastAsia="Times New Roman"/>
          <w:sz w:val="28"/>
          <w:szCs w:val="28"/>
          <w:lang w:eastAsia="ru-RU"/>
        </w:rPr>
        <w:br/>
        <w:t xml:space="preserve">по внесенным предложениям, а также итоговое решение Рабочей группы </w:t>
      </w:r>
      <w:r w:rsidRPr="00982C85">
        <w:rPr>
          <w:rFonts w:eastAsia="Times New Roman"/>
          <w:sz w:val="28"/>
          <w:szCs w:val="28"/>
          <w:lang w:eastAsia="ru-RU"/>
        </w:rPr>
        <w:br/>
        <w:t>и результаты голосования по этому решению. Протокол подписывают председательствующий на заседании Рабочей группы и секретарь заседания.</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3.13. По результатам рассмотрения обращений (иных вопросов) </w:t>
      </w:r>
      <w:r w:rsidRPr="00982C85">
        <w:rPr>
          <w:rFonts w:eastAsia="Times New Roman"/>
          <w:sz w:val="28"/>
          <w:szCs w:val="28"/>
          <w:lang w:eastAsia="ru-RU"/>
        </w:rPr>
        <w:br/>
        <w:t>на заседании Рабочей группы принимается соответствующее решение Рабочей группы (о направлении ответа заявителю, об обращении</w:t>
      </w:r>
      <w:r w:rsidRPr="00982C85">
        <w:rPr>
          <w:rFonts w:ascii="Calibri" w:hAnsi="Calibri"/>
          <w:sz w:val="22"/>
          <w:szCs w:val="22"/>
        </w:rPr>
        <w:t xml:space="preserve"> </w:t>
      </w:r>
      <w:r w:rsidRPr="00982C85">
        <w:rPr>
          <w:rFonts w:ascii="Calibri" w:hAnsi="Calibri"/>
          <w:sz w:val="22"/>
          <w:szCs w:val="22"/>
        </w:rPr>
        <w:br/>
      </w:r>
      <w:r w:rsidRPr="00982C85">
        <w:rPr>
          <w:rFonts w:eastAsia="Times New Roman"/>
          <w:sz w:val="28"/>
          <w:szCs w:val="28"/>
          <w:lang w:eastAsia="ru-RU"/>
        </w:rPr>
        <w:lastRenderedPageBreak/>
        <w:t xml:space="preserve">в правоохранительные органы, суд, федеральный орган по контролю </w:t>
      </w:r>
      <w:r w:rsidRPr="00982C85">
        <w:rPr>
          <w:rFonts w:eastAsia="Times New Roman"/>
          <w:sz w:val="28"/>
          <w:szCs w:val="28"/>
          <w:lang w:eastAsia="ru-RU"/>
        </w:rPr>
        <w:br/>
        <w:t xml:space="preserve">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 периодического печатного издания, редакции сетевого издания, </w:t>
      </w:r>
      <w:r w:rsidRPr="00982C85">
        <w:rPr>
          <w:rFonts w:eastAsia="Times New Roman"/>
          <w:sz w:val="28"/>
          <w:szCs w:val="28"/>
          <w:lang w:eastAsia="ru-RU"/>
        </w:rPr>
        <w:br/>
        <w:t xml:space="preserve">их должностных лиц, а также иных лиц к ответственности в соответствии </w:t>
      </w:r>
      <w:r w:rsidRPr="00982C85">
        <w:rPr>
          <w:rFonts w:eastAsia="Times New Roman"/>
          <w:sz w:val="28"/>
          <w:szCs w:val="28"/>
          <w:lang w:eastAsia="ru-RU"/>
        </w:rPr>
        <w:br/>
        <w:t>с законодательством Российской Федерации, иное решение), которое подписывается руководителем Рабочей группы (председательствующим на заседании Рабочей группы) и секретарем заседания.</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3.14. Решение Рабочей группы принимается большинством голосов </w:t>
      </w:r>
      <w:r w:rsidRPr="00982C85">
        <w:rPr>
          <w:rFonts w:eastAsia="Times New Roman"/>
          <w:sz w:val="28"/>
          <w:szCs w:val="28"/>
          <w:lang w:eastAsia="ru-RU"/>
        </w:rPr>
        <w:br/>
        <w:t>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3.15. В случаях, установленных законом, решение Рабочей группы, а при необходимости и соответствующий проект постановления ТИК выносятся на заседание ТИК в установленном порядке. С докладом по этому вопросу выступает руководитель Рабочей группы или иной член ТИК с правом решающего голоса.</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3.16. Протоколы, решения и другие документы, касающиеся деятельности Рабочей группы, подлежат хранению в порядке, установленном инструкцией по делопроизводству в ТИК.</w:t>
      </w:r>
    </w:p>
    <w:p w:rsidR="0063272C" w:rsidRDefault="0063272C" w:rsidP="0063272C">
      <w:pPr>
        <w:spacing w:after="0"/>
        <w:jc w:val="center"/>
        <w:rPr>
          <w:sz w:val="28"/>
          <w:szCs w:val="28"/>
        </w:rPr>
      </w:pPr>
    </w:p>
    <w:p w:rsidR="0063272C" w:rsidRDefault="0063272C" w:rsidP="0063272C">
      <w:pPr>
        <w:spacing w:after="0"/>
        <w:jc w:val="center"/>
        <w:rPr>
          <w:sz w:val="28"/>
          <w:szCs w:val="28"/>
        </w:rPr>
      </w:pPr>
    </w:p>
    <w:p w:rsidR="0063272C" w:rsidRDefault="0063272C" w:rsidP="0063272C">
      <w:pPr>
        <w:spacing w:after="0"/>
        <w:jc w:val="center"/>
        <w:rPr>
          <w:sz w:val="28"/>
          <w:szCs w:val="28"/>
        </w:rPr>
      </w:pPr>
    </w:p>
    <w:p w:rsidR="0063272C" w:rsidRDefault="0063272C" w:rsidP="0063272C">
      <w:pPr>
        <w:spacing w:after="0"/>
        <w:jc w:val="center"/>
        <w:rPr>
          <w:sz w:val="28"/>
          <w:szCs w:val="28"/>
        </w:rPr>
      </w:pPr>
    </w:p>
    <w:p w:rsidR="00CA4737" w:rsidRDefault="00CA4737" w:rsidP="0063272C">
      <w:pPr>
        <w:spacing w:after="0"/>
        <w:jc w:val="center"/>
        <w:rPr>
          <w:sz w:val="28"/>
          <w:szCs w:val="28"/>
        </w:rPr>
      </w:pPr>
    </w:p>
    <w:p w:rsidR="00CA4737" w:rsidRDefault="00CA4737" w:rsidP="0063272C">
      <w:pPr>
        <w:spacing w:after="0"/>
        <w:jc w:val="center"/>
        <w:rPr>
          <w:sz w:val="28"/>
          <w:szCs w:val="28"/>
        </w:rPr>
      </w:pPr>
    </w:p>
    <w:p w:rsidR="00CA4737" w:rsidRDefault="00CA4737" w:rsidP="0063272C">
      <w:pPr>
        <w:spacing w:after="0"/>
        <w:jc w:val="center"/>
        <w:rPr>
          <w:sz w:val="28"/>
          <w:szCs w:val="28"/>
        </w:rPr>
      </w:pPr>
    </w:p>
    <w:p w:rsidR="00CA4737" w:rsidRDefault="00CA4737" w:rsidP="0063272C">
      <w:pPr>
        <w:spacing w:after="0"/>
        <w:jc w:val="center"/>
        <w:rPr>
          <w:sz w:val="28"/>
          <w:szCs w:val="28"/>
        </w:rPr>
      </w:pPr>
    </w:p>
    <w:p w:rsidR="00CA4737" w:rsidRDefault="00CA4737" w:rsidP="0063272C">
      <w:pPr>
        <w:spacing w:after="0"/>
        <w:jc w:val="center"/>
        <w:rPr>
          <w:sz w:val="28"/>
          <w:szCs w:val="28"/>
        </w:rPr>
      </w:pPr>
    </w:p>
    <w:p w:rsidR="00CA4737" w:rsidRDefault="00CA4737" w:rsidP="0063272C">
      <w:pPr>
        <w:spacing w:after="0"/>
        <w:jc w:val="center"/>
        <w:rPr>
          <w:sz w:val="28"/>
          <w:szCs w:val="28"/>
        </w:rPr>
      </w:pPr>
    </w:p>
    <w:p w:rsidR="005F795B" w:rsidRDefault="005F795B" w:rsidP="007C0BC8">
      <w:pPr>
        <w:suppressAutoHyphens/>
        <w:spacing w:after="0" w:line="240" w:lineRule="auto"/>
        <w:ind w:left="6243"/>
        <w:jc w:val="center"/>
        <w:rPr>
          <w:rFonts w:eastAsia="Times New Roman"/>
          <w:lang w:eastAsia="ru-RU"/>
        </w:rPr>
      </w:pPr>
    </w:p>
    <w:p w:rsidR="005F795B" w:rsidRDefault="005F795B"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7C0BC8" w:rsidRPr="00190BB8" w:rsidRDefault="007C0BC8" w:rsidP="007C0BC8">
      <w:pPr>
        <w:suppressAutoHyphens/>
        <w:spacing w:after="0" w:line="240" w:lineRule="auto"/>
        <w:ind w:left="6243"/>
        <w:jc w:val="center"/>
        <w:rPr>
          <w:rFonts w:eastAsia="Times New Roman"/>
          <w:lang w:eastAsia="ru-RU"/>
        </w:rPr>
      </w:pPr>
      <w:r w:rsidRPr="00190BB8">
        <w:rPr>
          <w:rFonts w:eastAsia="Times New Roman"/>
          <w:lang w:eastAsia="ru-RU"/>
        </w:rPr>
        <w:lastRenderedPageBreak/>
        <w:t>Приложение</w:t>
      </w:r>
      <w:r>
        <w:rPr>
          <w:rFonts w:eastAsia="Times New Roman"/>
          <w:lang w:eastAsia="ru-RU"/>
        </w:rPr>
        <w:t xml:space="preserve"> № 2</w:t>
      </w:r>
    </w:p>
    <w:p w:rsidR="007C0BC8" w:rsidRPr="00190BB8" w:rsidRDefault="007C0BC8" w:rsidP="007C0BC8">
      <w:pPr>
        <w:suppressAutoHyphens/>
        <w:spacing w:after="0" w:line="240" w:lineRule="auto"/>
        <w:ind w:left="6243"/>
        <w:jc w:val="center"/>
        <w:rPr>
          <w:rFonts w:eastAsia="Times New Roman"/>
          <w:lang w:eastAsia="ru-RU"/>
        </w:rPr>
      </w:pPr>
      <w:r w:rsidRPr="00190BB8">
        <w:rPr>
          <w:rFonts w:eastAsia="Times New Roman"/>
          <w:lang w:eastAsia="ru-RU"/>
        </w:rPr>
        <w:t>к постановлению Территориальной избирательной комиссии Ленинского района города Ростова-на-Дону</w:t>
      </w:r>
    </w:p>
    <w:p w:rsidR="007C0BC8" w:rsidRPr="00190BB8" w:rsidRDefault="007C0BC8" w:rsidP="007C0BC8">
      <w:pPr>
        <w:suppressAutoHyphens/>
        <w:spacing w:after="0" w:line="240" w:lineRule="auto"/>
        <w:ind w:left="6243" w:right="175"/>
        <w:jc w:val="center"/>
        <w:rPr>
          <w:rFonts w:eastAsia="Times New Roman"/>
          <w:lang w:eastAsia="ru-RU"/>
        </w:rPr>
      </w:pPr>
      <w:r w:rsidRPr="00190BB8">
        <w:rPr>
          <w:rFonts w:eastAsia="Times New Roman"/>
          <w:lang w:eastAsia="ru-RU"/>
        </w:rPr>
        <w:t>от 0</w:t>
      </w:r>
      <w:r w:rsidR="00F32675">
        <w:rPr>
          <w:rFonts w:eastAsia="Times New Roman"/>
          <w:lang w:eastAsia="ru-RU"/>
        </w:rPr>
        <w:t>3</w:t>
      </w:r>
      <w:r w:rsidRPr="00190BB8">
        <w:rPr>
          <w:rFonts w:eastAsia="Times New Roman"/>
          <w:lang w:eastAsia="ru-RU"/>
        </w:rPr>
        <w:t>.0</w:t>
      </w:r>
      <w:r w:rsidR="00F32675">
        <w:rPr>
          <w:rFonts w:eastAsia="Times New Roman"/>
          <w:lang w:eastAsia="ru-RU"/>
        </w:rPr>
        <w:t>7</w:t>
      </w:r>
      <w:r w:rsidRPr="00190BB8">
        <w:rPr>
          <w:rFonts w:eastAsia="Times New Roman"/>
          <w:lang w:eastAsia="ru-RU"/>
        </w:rPr>
        <w:t>.202</w:t>
      </w:r>
      <w:r w:rsidR="00BB7F66">
        <w:rPr>
          <w:rFonts w:eastAsia="Times New Roman"/>
          <w:lang w:eastAsia="ru-RU"/>
        </w:rPr>
        <w:t>6</w:t>
      </w:r>
      <w:r w:rsidRPr="00190BB8">
        <w:rPr>
          <w:rFonts w:eastAsia="Times New Roman"/>
          <w:lang w:eastAsia="ru-RU"/>
        </w:rPr>
        <w:t xml:space="preserve">  № </w:t>
      </w:r>
      <w:r w:rsidR="00256477">
        <w:rPr>
          <w:rFonts w:eastAsia="Times New Roman"/>
          <w:lang w:eastAsia="ru-RU"/>
        </w:rPr>
        <w:t>9</w:t>
      </w:r>
      <w:r w:rsidRPr="00190BB8">
        <w:rPr>
          <w:rFonts w:eastAsia="Times New Roman"/>
          <w:lang w:eastAsia="ru-RU"/>
        </w:rPr>
        <w:t>-</w:t>
      </w:r>
      <w:r w:rsidR="00256477">
        <w:rPr>
          <w:rFonts w:eastAsia="Times New Roman"/>
          <w:lang w:eastAsia="ru-RU"/>
        </w:rPr>
        <w:t>5</w:t>
      </w:r>
    </w:p>
    <w:p w:rsidR="00F32675" w:rsidRDefault="00F32675" w:rsidP="0063272C">
      <w:pPr>
        <w:pStyle w:val="1"/>
        <w:spacing w:before="0" w:line="240" w:lineRule="auto"/>
        <w:jc w:val="center"/>
        <w:rPr>
          <w:rFonts w:ascii="Times New Roman" w:hAnsi="Times New Roman" w:cs="Times New Roman"/>
          <w:color w:val="auto"/>
        </w:rPr>
      </w:pPr>
    </w:p>
    <w:p w:rsidR="0063272C" w:rsidRDefault="0063272C" w:rsidP="0063272C">
      <w:pPr>
        <w:pStyle w:val="1"/>
        <w:spacing w:before="0" w:line="240" w:lineRule="auto"/>
        <w:jc w:val="center"/>
        <w:rPr>
          <w:rFonts w:ascii="Times New Roman" w:hAnsi="Times New Roman" w:cs="Times New Roman"/>
          <w:color w:val="auto"/>
        </w:rPr>
      </w:pPr>
      <w:r w:rsidRPr="0063272C">
        <w:rPr>
          <w:rFonts w:ascii="Times New Roman" w:hAnsi="Times New Roman" w:cs="Times New Roman"/>
          <w:color w:val="auto"/>
        </w:rPr>
        <w:t>С</w:t>
      </w:r>
      <w:r w:rsidR="00B506BB">
        <w:rPr>
          <w:rFonts w:ascii="Times New Roman" w:hAnsi="Times New Roman" w:cs="Times New Roman"/>
          <w:color w:val="auto"/>
        </w:rPr>
        <w:t>ОСТАВ</w:t>
      </w:r>
    </w:p>
    <w:tbl>
      <w:tblPr>
        <w:tblStyle w:val="ae"/>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F32675" w:rsidTr="00F32675">
        <w:tc>
          <w:tcPr>
            <w:tcW w:w="8505" w:type="dxa"/>
          </w:tcPr>
          <w:p w:rsidR="00F32675" w:rsidRPr="00F32675" w:rsidRDefault="00CA4737" w:rsidP="00F32675">
            <w:pPr>
              <w:pStyle w:val="ad"/>
              <w:jc w:val="both"/>
              <w:rPr>
                <w:b/>
                <w:sz w:val="28"/>
                <w:szCs w:val="28"/>
              </w:rPr>
            </w:pPr>
            <w:r w:rsidRPr="00F32675">
              <w:rPr>
                <w:b/>
                <w:sz w:val="28"/>
                <w:szCs w:val="28"/>
              </w:rPr>
              <w:t>Рабочей групп</w:t>
            </w:r>
            <w:r w:rsidR="00F32675">
              <w:rPr>
                <w:b/>
                <w:sz w:val="28"/>
                <w:szCs w:val="28"/>
              </w:rPr>
              <w:t>ы</w:t>
            </w:r>
            <w:r w:rsidRPr="00F32675">
              <w:rPr>
                <w:b/>
                <w:sz w:val="28"/>
                <w:szCs w:val="28"/>
              </w:rPr>
              <w:t xml:space="preserve"> </w:t>
            </w:r>
            <w:r w:rsidR="00881084" w:rsidRPr="00F32675">
              <w:rPr>
                <w:b/>
                <w:sz w:val="28"/>
                <w:szCs w:val="28"/>
              </w:rPr>
              <w:t xml:space="preserve">при Территориальной избирательной комиссии Ленинского района города Ростова-на-Дону по контролю </w:t>
            </w:r>
            <w:r w:rsidR="00612F0F">
              <w:rPr>
                <w:b/>
                <w:sz w:val="28"/>
                <w:szCs w:val="28"/>
              </w:rPr>
              <w:br/>
            </w:r>
            <w:r w:rsidR="00881084" w:rsidRPr="00F32675">
              <w:rPr>
                <w:b/>
                <w:sz w:val="28"/>
                <w:szCs w:val="28"/>
              </w:rPr>
              <w:t>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w:t>
            </w:r>
          </w:p>
          <w:p w:rsidR="00F32675" w:rsidRDefault="00F32675" w:rsidP="00F32675"/>
        </w:tc>
      </w:tr>
    </w:tbl>
    <w:p w:rsidR="00B506BB" w:rsidRDefault="00B506BB" w:rsidP="00F1481B">
      <w:pPr>
        <w:spacing w:after="0" w:line="240" w:lineRule="auto"/>
        <w:jc w:val="center"/>
        <w:rPr>
          <w:rFonts w:eastAsia="Times New Roman"/>
          <w:b/>
          <w:sz w:val="28"/>
          <w:szCs w:val="28"/>
          <w:lang w:eastAsia="ru-RU"/>
        </w:rPr>
      </w:pPr>
    </w:p>
    <w:p w:rsidR="00B506BB" w:rsidRPr="00B506BB" w:rsidRDefault="00B506BB" w:rsidP="00B506BB">
      <w:pPr>
        <w:spacing w:after="0" w:line="240" w:lineRule="auto"/>
        <w:jc w:val="center"/>
        <w:rPr>
          <w:rFonts w:eastAsia="Times New Roman"/>
          <w:b/>
          <w:sz w:val="28"/>
          <w:szCs w:val="28"/>
          <w:lang w:eastAsia="ru-RU"/>
        </w:rPr>
      </w:pPr>
      <w:r w:rsidRPr="00B506BB">
        <w:rPr>
          <w:rFonts w:eastAsia="Times New Roman"/>
          <w:b/>
          <w:sz w:val="28"/>
          <w:szCs w:val="28"/>
          <w:lang w:eastAsia="ru-RU"/>
        </w:rPr>
        <w:t>Руководитель Рабочей группы:</w:t>
      </w:r>
    </w:p>
    <w:tbl>
      <w:tblPr>
        <w:tblW w:w="0" w:type="auto"/>
        <w:tblLook w:val="04A0" w:firstRow="1" w:lastRow="0" w:firstColumn="1" w:lastColumn="0" w:noHBand="0" w:noVBand="1"/>
      </w:tblPr>
      <w:tblGrid>
        <w:gridCol w:w="3510"/>
        <w:gridCol w:w="6060"/>
      </w:tblGrid>
      <w:tr w:rsidR="00B506BB" w:rsidRPr="00B506BB" w:rsidTr="00100129">
        <w:tc>
          <w:tcPr>
            <w:tcW w:w="3510" w:type="dxa"/>
            <w:shd w:val="clear" w:color="auto" w:fill="auto"/>
          </w:tcPr>
          <w:p w:rsidR="00B506BB" w:rsidRPr="00B506BB" w:rsidRDefault="00B506BB" w:rsidP="00B506BB">
            <w:pPr>
              <w:spacing w:after="0" w:line="240" w:lineRule="auto"/>
              <w:jc w:val="both"/>
              <w:rPr>
                <w:rFonts w:eastAsia="Times New Roman"/>
                <w:bCs/>
                <w:sz w:val="28"/>
                <w:szCs w:val="28"/>
                <w:lang w:eastAsia="ru-RU"/>
              </w:rPr>
            </w:pPr>
            <w:r w:rsidRPr="00B506BB">
              <w:rPr>
                <w:rFonts w:eastAsia="Times New Roman"/>
                <w:bCs/>
                <w:sz w:val="28"/>
                <w:szCs w:val="28"/>
                <w:lang w:eastAsia="ru-RU"/>
              </w:rPr>
              <w:t>Рязанов</w:t>
            </w:r>
          </w:p>
          <w:p w:rsidR="00B506BB" w:rsidRPr="00B506BB" w:rsidRDefault="00B506BB" w:rsidP="00B506BB">
            <w:pPr>
              <w:spacing w:after="0" w:line="240" w:lineRule="auto"/>
              <w:jc w:val="both"/>
              <w:rPr>
                <w:rFonts w:eastAsia="Times New Roman"/>
                <w:b/>
                <w:sz w:val="28"/>
                <w:szCs w:val="28"/>
                <w:lang w:eastAsia="ru-RU"/>
              </w:rPr>
            </w:pPr>
            <w:r w:rsidRPr="00B506BB">
              <w:rPr>
                <w:rFonts w:eastAsia="Times New Roman"/>
                <w:bCs/>
                <w:sz w:val="28"/>
                <w:szCs w:val="28"/>
                <w:lang w:eastAsia="ru-RU"/>
              </w:rPr>
              <w:t>Алексей Валерьевич</w:t>
            </w:r>
          </w:p>
        </w:tc>
        <w:tc>
          <w:tcPr>
            <w:tcW w:w="6060" w:type="dxa"/>
            <w:shd w:val="clear" w:color="auto" w:fill="auto"/>
          </w:tcPr>
          <w:p w:rsidR="00B506BB" w:rsidRPr="00B506BB" w:rsidRDefault="00B506BB" w:rsidP="00B506BB">
            <w:pPr>
              <w:spacing w:after="0" w:line="240" w:lineRule="auto"/>
              <w:jc w:val="both"/>
              <w:rPr>
                <w:rFonts w:eastAsia="Times New Roman"/>
                <w:sz w:val="28"/>
                <w:szCs w:val="28"/>
                <w:lang w:eastAsia="ru-RU"/>
              </w:rPr>
            </w:pPr>
            <w:r w:rsidRPr="00B506BB">
              <w:rPr>
                <w:rFonts w:eastAsia="Times New Roman"/>
                <w:sz w:val="28"/>
                <w:szCs w:val="28"/>
                <w:lang w:eastAsia="ru-RU"/>
              </w:rPr>
              <w:t xml:space="preserve">– заместитель председателя Территориальной избирательной комиссии Ленинского района города Ростова-на-Дону </w:t>
            </w:r>
          </w:p>
        </w:tc>
      </w:tr>
    </w:tbl>
    <w:p w:rsidR="00B506BB" w:rsidRPr="00B506BB" w:rsidRDefault="00B506BB" w:rsidP="00B506BB">
      <w:pPr>
        <w:spacing w:after="0" w:line="240" w:lineRule="auto"/>
        <w:jc w:val="center"/>
        <w:rPr>
          <w:rFonts w:eastAsia="Times New Roman"/>
          <w:b/>
          <w:sz w:val="28"/>
          <w:szCs w:val="28"/>
          <w:lang w:eastAsia="ru-RU"/>
        </w:rPr>
      </w:pPr>
    </w:p>
    <w:p w:rsidR="00B506BB" w:rsidRPr="00B506BB" w:rsidRDefault="00B506BB" w:rsidP="00B506BB">
      <w:pPr>
        <w:spacing w:after="0" w:line="240" w:lineRule="auto"/>
        <w:jc w:val="center"/>
        <w:rPr>
          <w:rFonts w:eastAsia="Times New Roman"/>
          <w:b/>
          <w:sz w:val="28"/>
          <w:szCs w:val="28"/>
          <w:lang w:eastAsia="ru-RU"/>
        </w:rPr>
      </w:pPr>
      <w:r w:rsidRPr="00B506BB">
        <w:rPr>
          <w:rFonts w:eastAsia="Times New Roman"/>
          <w:b/>
          <w:sz w:val="28"/>
          <w:szCs w:val="28"/>
          <w:lang w:eastAsia="ru-RU"/>
        </w:rPr>
        <w:t>Заместитель руководителя Рабочей группы:</w:t>
      </w:r>
    </w:p>
    <w:tbl>
      <w:tblPr>
        <w:tblW w:w="0" w:type="auto"/>
        <w:tblLook w:val="04A0" w:firstRow="1" w:lastRow="0" w:firstColumn="1" w:lastColumn="0" w:noHBand="0" w:noVBand="1"/>
      </w:tblPr>
      <w:tblGrid>
        <w:gridCol w:w="3510"/>
        <w:gridCol w:w="6061"/>
      </w:tblGrid>
      <w:tr w:rsidR="00B506BB" w:rsidRPr="00B506BB" w:rsidTr="00100129">
        <w:tc>
          <w:tcPr>
            <w:tcW w:w="3510" w:type="dxa"/>
            <w:shd w:val="clear" w:color="auto" w:fill="auto"/>
          </w:tcPr>
          <w:p w:rsidR="00B506BB" w:rsidRPr="00B506BB" w:rsidRDefault="00B506BB" w:rsidP="00B506BB">
            <w:pPr>
              <w:spacing w:after="0" w:line="240" w:lineRule="auto"/>
              <w:jc w:val="both"/>
              <w:rPr>
                <w:rFonts w:eastAsia="Times New Roman"/>
                <w:sz w:val="28"/>
                <w:szCs w:val="28"/>
                <w:lang w:eastAsia="ru-RU"/>
              </w:rPr>
            </w:pPr>
            <w:r w:rsidRPr="00B506BB">
              <w:rPr>
                <w:rFonts w:eastAsia="Times New Roman"/>
                <w:sz w:val="28"/>
                <w:szCs w:val="28"/>
                <w:lang w:eastAsia="ru-RU"/>
              </w:rPr>
              <w:t xml:space="preserve">Ващенко </w:t>
            </w:r>
          </w:p>
          <w:p w:rsidR="00B506BB" w:rsidRPr="00B506BB" w:rsidRDefault="00B506BB" w:rsidP="00B506BB">
            <w:pPr>
              <w:spacing w:after="0" w:line="240" w:lineRule="auto"/>
              <w:jc w:val="both"/>
              <w:rPr>
                <w:rFonts w:eastAsia="Times New Roman"/>
                <w:b/>
                <w:sz w:val="28"/>
                <w:szCs w:val="28"/>
                <w:lang w:eastAsia="ru-RU"/>
              </w:rPr>
            </w:pPr>
            <w:r w:rsidRPr="00B506BB">
              <w:rPr>
                <w:rFonts w:eastAsia="Times New Roman"/>
                <w:sz w:val="28"/>
                <w:szCs w:val="28"/>
                <w:lang w:eastAsia="ru-RU"/>
              </w:rPr>
              <w:t>Екатерина Александровна</w:t>
            </w:r>
          </w:p>
        </w:tc>
        <w:tc>
          <w:tcPr>
            <w:tcW w:w="6061" w:type="dxa"/>
            <w:shd w:val="clear" w:color="auto" w:fill="auto"/>
          </w:tcPr>
          <w:p w:rsidR="00B506BB" w:rsidRPr="00B506BB" w:rsidRDefault="00B506BB" w:rsidP="00B506BB">
            <w:pPr>
              <w:spacing w:after="0" w:line="240" w:lineRule="auto"/>
              <w:jc w:val="both"/>
              <w:rPr>
                <w:rFonts w:eastAsia="Times New Roman"/>
                <w:b/>
                <w:sz w:val="28"/>
                <w:szCs w:val="28"/>
                <w:lang w:eastAsia="ru-RU"/>
              </w:rPr>
            </w:pPr>
            <w:r w:rsidRPr="00B506BB">
              <w:rPr>
                <w:rFonts w:eastAsia="Times New Roman"/>
                <w:sz w:val="28"/>
                <w:szCs w:val="28"/>
                <w:lang w:eastAsia="ru-RU"/>
              </w:rPr>
              <w:t>– член Территориальной избирательной комиссии Ленинского района города                        Ростова-на-Дону с правом решающего голоса</w:t>
            </w:r>
          </w:p>
        </w:tc>
      </w:tr>
    </w:tbl>
    <w:p w:rsidR="00B506BB" w:rsidRPr="00B506BB" w:rsidRDefault="00B506BB" w:rsidP="00B506BB">
      <w:pPr>
        <w:spacing w:after="0" w:line="240" w:lineRule="auto"/>
        <w:jc w:val="center"/>
        <w:rPr>
          <w:rFonts w:eastAsia="Times New Roman"/>
          <w:b/>
          <w:sz w:val="28"/>
          <w:szCs w:val="28"/>
          <w:lang w:eastAsia="ru-RU"/>
        </w:rPr>
      </w:pPr>
    </w:p>
    <w:p w:rsidR="00B506BB" w:rsidRPr="00B506BB" w:rsidRDefault="00B506BB" w:rsidP="00B506BB">
      <w:pPr>
        <w:spacing w:after="0" w:line="240" w:lineRule="auto"/>
        <w:jc w:val="center"/>
        <w:rPr>
          <w:rFonts w:eastAsia="Times New Roman"/>
          <w:b/>
          <w:sz w:val="28"/>
          <w:szCs w:val="28"/>
          <w:lang w:eastAsia="ru-RU"/>
        </w:rPr>
      </w:pPr>
      <w:r w:rsidRPr="00B506BB">
        <w:rPr>
          <w:rFonts w:eastAsia="Times New Roman"/>
          <w:b/>
          <w:sz w:val="28"/>
          <w:szCs w:val="28"/>
          <w:lang w:eastAsia="ru-RU"/>
        </w:rPr>
        <w:t>Члены Рабочей группы:</w:t>
      </w:r>
    </w:p>
    <w:tbl>
      <w:tblPr>
        <w:tblW w:w="0" w:type="auto"/>
        <w:tblLook w:val="04A0" w:firstRow="1" w:lastRow="0" w:firstColumn="1" w:lastColumn="0" w:noHBand="0" w:noVBand="1"/>
      </w:tblPr>
      <w:tblGrid>
        <w:gridCol w:w="3510"/>
        <w:gridCol w:w="6060"/>
      </w:tblGrid>
      <w:tr w:rsidR="00612F0F" w:rsidRPr="00B506BB" w:rsidTr="003E044E">
        <w:tc>
          <w:tcPr>
            <w:tcW w:w="3510" w:type="dxa"/>
            <w:shd w:val="clear" w:color="auto" w:fill="auto"/>
            <w:tcMar>
              <w:bottom w:w="57" w:type="dxa"/>
            </w:tcMar>
            <w:vAlign w:val="center"/>
          </w:tcPr>
          <w:p w:rsidR="00612F0F" w:rsidRPr="00F1481B" w:rsidRDefault="00612F0F" w:rsidP="00612F0F">
            <w:pPr>
              <w:spacing w:after="0" w:line="240" w:lineRule="auto"/>
              <w:rPr>
                <w:rFonts w:eastAsia="Times New Roman"/>
                <w:bCs/>
                <w:sz w:val="28"/>
                <w:szCs w:val="28"/>
                <w:shd w:val="clear" w:color="auto" w:fill="FFFFFF"/>
                <w:lang w:eastAsia="ru-RU"/>
              </w:rPr>
            </w:pPr>
            <w:r>
              <w:rPr>
                <w:rFonts w:eastAsia="Times New Roman"/>
                <w:bCs/>
                <w:sz w:val="28"/>
                <w:szCs w:val="28"/>
                <w:shd w:val="clear" w:color="auto" w:fill="FFFFFF"/>
                <w:lang w:eastAsia="ru-RU"/>
              </w:rPr>
              <w:t>Сухомлинова</w:t>
            </w:r>
          </w:p>
          <w:p w:rsidR="00612F0F" w:rsidRPr="00F1481B" w:rsidRDefault="00612F0F" w:rsidP="00612F0F">
            <w:pPr>
              <w:spacing w:after="0" w:line="240" w:lineRule="auto"/>
              <w:rPr>
                <w:rFonts w:eastAsia="Times New Roman"/>
                <w:b/>
                <w:sz w:val="28"/>
                <w:szCs w:val="28"/>
                <w:lang w:eastAsia="ru-RU"/>
              </w:rPr>
            </w:pPr>
            <w:r>
              <w:rPr>
                <w:rFonts w:eastAsia="Times New Roman"/>
                <w:bCs/>
                <w:sz w:val="28"/>
                <w:szCs w:val="28"/>
                <w:shd w:val="clear" w:color="auto" w:fill="FFFFFF"/>
                <w:lang w:eastAsia="ru-RU"/>
              </w:rPr>
              <w:t>Ольга Александровна</w:t>
            </w:r>
          </w:p>
        </w:tc>
        <w:tc>
          <w:tcPr>
            <w:tcW w:w="6060" w:type="dxa"/>
            <w:shd w:val="clear" w:color="auto" w:fill="auto"/>
            <w:tcMar>
              <w:bottom w:w="57" w:type="dxa"/>
            </w:tcMar>
          </w:tcPr>
          <w:p w:rsidR="00612F0F" w:rsidRPr="00B506BB" w:rsidRDefault="00612F0F" w:rsidP="00612F0F">
            <w:pPr>
              <w:spacing w:after="0" w:line="240" w:lineRule="auto"/>
              <w:jc w:val="both"/>
              <w:rPr>
                <w:rFonts w:eastAsia="Times New Roman"/>
                <w:b/>
                <w:sz w:val="28"/>
                <w:szCs w:val="28"/>
                <w:lang w:eastAsia="ru-RU"/>
              </w:rPr>
            </w:pPr>
            <w:r w:rsidRPr="00B506BB">
              <w:rPr>
                <w:rFonts w:eastAsia="Times New Roman"/>
                <w:sz w:val="28"/>
                <w:szCs w:val="28"/>
                <w:lang w:eastAsia="ru-RU"/>
              </w:rPr>
              <w:t>– член Территориальной избирательной комиссии Ленинского района города                      Ростова-на-Дону с правом решающего голоса</w:t>
            </w:r>
          </w:p>
        </w:tc>
      </w:tr>
      <w:tr w:rsidR="00612F0F" w:rsidRPr="00B506BB" w:rsidTr="00C3342B">
        <w:tc>
          <w:tcPr>
            <w:tcW w:w="3510" w:type="dxa"/>
            <w:shd w:val="clear" w:color="auto" w:fill="auto"/>
            <w:tcMar>
              <w:bottom w:w="57" w:type="dxa"/>
            </w:tcMar>
            <w:vAlign w:val="center"/>
          </w:tcPr>
          <w:p w:rsidR="00612F0F" w:rsidRPr="00F1481B" w:rsidRDefault="00612F0F" w:rsidP="00612F0F">
            <w:pPr>
              <w:spacing w:after="0" w:line="240" w:lineRule="auto"/>
              <w:rPr>
                <w:rFonts w:eastAsia="Times New Roman"/>
                <w:sz w:val="28"/>
                <w:szCs w:val="28"/>
                <w:lang w:eastAsia="ru-RU"/>
              </w:rPr>
            </w:pPr>
            <w:r w:rsidRPr="00F1481B">
              <w:rPr>
                <w:rFonts w:eastAsia="Times New Roman"/>
                <w:sz w:val="28"/>
                <w:szCs w:val="28"/>
                <w:lang w:eastAsia="ru-RU"/>
              </w:rPr>
              <w:t xml:space="preserve">Филипенко </w:t>
            </w:r>
          </w:p>
          <w:p w:rsidR="00612F0F" w:rsidRPr="00F1481B" w:rsidRDefault="00612F0F" w:rsidP="00612F0F">
            <w:pPr>
              <w:spacing w:after="0" w:line="240" w:lineRule="auto"/>
              <w:rPr>
                <w:rFonts w:eastAsia="Times New Roman"/>
                <w:bCs/>
                <w:sz w:val="28"/>
                <w:szCs w:val="28"/>
                <w:shd w:val="clear" w:color="auto" w:fill="FFFFFF"/>
                <w:lang w:eastAsia="ru-RU"/>
              </w:rPr>
            </w:pPr>
            <w:r w:rsidRPr="00F1481B">
              <w:rPr>
                <w:rFonts w:eastAsia="Times New Roman"/>
                <w:sz w:val="28"/>
                <w:szCs w:val="28"/>
                <w:lang w:eastAsia="ru-RU"/>
              </w:rPr>
              <w:t>Елена Васильевна</w:t>
            </w:r>
          </w:p>
        </w:tc>
        <w:tc>
          <w:tcPr>
            <w:tcW w:w="6060" w:type="dxa"/>
            <w:shd w:val="clear" w:color="auto" w:fill="auto"/>
            <w:tcMar>
              <w:bottom w:w="57" w:type="dxa"/>
            </w:tcMar>
          </w:tcPr>
          <w:p w:rsidR="00612F0F" w:rsidRPr="00F1481B" w:rsidRDefault="00612F0F" w:rsidP="00612F0F">
            <w:pPr>
              <w:spacing w:after="0" w:line="240" w:lineRule="auto"/>
              <w:jc w:val="both"/>
              <w:rPr>
                <w:rFonts w:eastAsia="Times New Roman"/>
                <w:sz w:val="28"/>
                <w:szCs w:val="28"/>
                <w:lang w:eastAsia="ru-RU"/>
              </w:rPr>
            </w:pPr>
            <w:r w:rsidRPr="00F1481B">
              <w:rPr>
                <w:rFonts w:eastAsia="Times New Roman"/>
                <w:sz w:val="28"/>
                <w:szCs w:val="28"/>
                <w:lang w:eastAsia="ru-RU"/>
              </w:rPr>
              <w:t>– </w:t>
            </w:r>
            <w:r w:rsidRPr="00F303EC">
              <w:rPr>
                <w:sz w:val="28"/>
                <w:szCs w:val="28"/>
              </w:rPr>
              <w:t>системный администратор территориал</w:t>
            </w:r>
            <w:r>
              <w:rPr>
                <w:sz w:val="28"/>
                <w:szCs w:val="28"/>
              </w:rPr>
              <w:t xml:space="preserve">ьного комплекса Государственной </w:t>
            </w:r>
            <w:r w:rsidRPr="00F303EC">
              <w:rPr>
                <w:sz w:val="28"/>
                <w:szCs w:val="28"/>
              </w:rPr>
              <w:t>автоматизированной системы Российской Федерации «Выборы»</w:t>
            </w:r>
          </w:p>
        </w:tc>
      </w:tr>
      <w:tr w:rsidR="00772491" w:rsidRPr="00772491" w:rsidTr="00DE2820">
        <w:tc>
          <w:tcPr>
            <w:tcW w:w="3510" w:type="dxa"/>
            <w:tcMar>
              <w:bottom w:w="57" w:type="dxa"/>
            </w:tcMar>
            <w:vAlign w:val="center"/>
          </w:tcPr>
          <w:p w:rsidR="00772491" w:rsidRPr="00772491" w:rsidRDefault="00772491" w:rsidP="00772491">
            <w:pPr>
              <w:keepNext/>
              <w:tabs>
                <w:tab w:val="left" w:pos="191"/>
                <w:tab w:val="left" w:pos="386"/>
              </w:tabs>
              <w:spacing w:after="0" w:line="240" w:lineRule="auto"/>
              <w:ind w:left="34"/>
              <w:outlineLvl w:val="0"/>
              <w:rPr>
                <w:color w:val="000000"/>
                <w:sz w:val="16"/>
                <w:szCs w:val="16"/>
              </w:rPr>
            </w:pPr>
          </w:p>
        </w:tc>
        <w:tc>
          <w:tcPr>
            <w:tcW w:w="6060" w:type="dxa"/>
            <w:tcMar>
              <w:bottom w:w="57" w:type="dxa"/>
            </w:tcMar>
            <w:vAlign w:val="center"/>
          </w:tcPr>
          <w:p w:rsidR="00772491" w:rsidRPr="00772491" w:rsidRDefault="00772491" w:rsidP="00772491">
            <w:pPr>
              <w:spacing w:after="0" w:line="240" w:lineRule="auto"/>
              <w:jc w:val="both"/>
              <w:rPr>
                <w:sz w:val="16"/>
                <w:szCs w:val="16"/>
                <w:lang w:eastAsia="ru-RU"/>
              </w:rPr>
            </w:pPr>
          </w:p>
        </w:tc>
      </w:tr>
      <w:tr w:rsidR="00772491" w:rsidRPr="00772491" w:rsidTr="00DE2820">
        <w:tc>
          <w:tcPr>
            <w:tcW w:w="3510" w:type="dxa"/>
            <w:tcMar>
              <w:bottom w:w="57" w:type="dxa"/>
            </w:tcMar>
            <w:vAlign w:val="center"/>
          </w:tcPr>
          <w:p w:rsidR="00772491" w:rsidRPr="00772491" w:rsidRDefault="00772491" w:rsidP="00772491">
            <w:pPr>
              <w:keepNext/>
              <w:tabs>
                <w:tab w:val="left" w:pos="191"/>
                <w:tab w:val="left" w:pos="386"/>
              </w:tabs>
              <w:spacing w:after="0" w:line="240" w:lineRule="auto"/>
              <w:ind w:left="34"/>
              <w:outlineLvl w:val="0"/>
              <w:rPr>
                <w:sz w:val="28"/>
                <w:szCs w:val="28"/>
                <w:lang w:eastAsia="ru-RU"/>
              </w:rPr>
            </w:pPr>
            <w:r w:rsidRPr="00772491">
              <w:rPr>
                <w:color w:val="000000"/>
                <w:sz w:val="28"/>
                <w:szCs w:val="28"/>
              </w:rPr>
              <w:t>По согласованию</w:t>
            </w:r>
          </w:p>
        </w:tc>
        <w:tc>
          <w:tcPr>
            <w:tcW w:w="6060" w:type="dxa"/>
            <w:tcMar>
              <w:bottom w:w="57" w:type="dxa"/>
            </w:tcMar>
            <w:vAlign w:val="center"/>
          </w:tcPr>
          <w:p w:rsidR="00772491" w:rsidRPr="00772491" w:rsidRDefault="00772491" w:rsidP="00772491">
            <w:pPr>
              <w:spacing w:after="0" w:line="240" w:lineRule="auto"/>
              <w:jc w:val="both"/>
              <w:rPr>
                <w:sz w:val="28"/>
                <w:szCs w:val="28"/>
                <w:lang w:eastAsia="ru-RU"/>
              </w:rPr>
            </w:pPr>
            <w:r>
              <w:rPr>
                <w:sz w:val="28"/>
                <w:szCs w:val="28"/>
                <w:lang w:eastAsia="ru-RU"/>
              </w:rPr>
              <w:t>с</w:t>
            </w:r>
            <w:r w:rsidRPr="00772491">
              <w:rPr>
                <w:sz w:val="28"/>
                <w:szCs w:val="28"/>
                <w:lang w:eastAsia="ru-RU"/>
              </w:rPr>
              <w:t>пециалисты территориальных органов федеральных государственных и иных органов, организаций и учреждений</w:t>
            </w:r>
          </w:p>
        </w:tc>
      </w:tr>
    </w:tbl>
    <w:p w:rsidR="00B506BB" w:rsidRDefault="00B506BB" w:rsidP="00F1481B">
      <w:pPr>
        <w:spacing w:after="0" w:line="240" w:lineRule="auto"/>
        <w:jc w:val="center"/>
        <w:rPr>
          <w:rFonts w:eastAsia="Times New Roman"/>
          <w:b/>
          <w:sz w:val="28"/>
          <w:szCs w:val="28"/>
          <w:lang w:eastAsia="ru-RU"/>
        </w:rPr>
      </w:pPr>
    </w:p>
    <w:p w:rsidR="00B506BB" w:rsidRDefault="00B506BB" w:rsidP="00F1481B">
      <w:pPr>
        <w:spacing w:after="0" w:line="240" w:lineRule="auto"/>
        <w:jc w:val="center"/>
        <w:rPr>
          <w:rFonts w:eastAsia="Times New Roman"/>
          <w:b/>
          <w:sz w:val="28"/>
          <w:szCs w:val="28"/>
          <w:lang w:eastAsia="ru-RU"/>
        </w:rPr>
      </w:pPr>
    </w:p>
    <w:sectPr w:rsidR="00B506BB" w:rsidSect="00190BB8">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3A23" w:rsidRDefault="00493A23" w:rsidP="00EC5CD0">
      <w:pPr>
        <w:spacing w:after="0" w:line="240" w:lineRule="auto"/>
      </w:pPr>
      <w:r>
        <w:separator/>
      </w:r>
    </w:p>
  </w:endnote>
  <w:endnote w:type="continuationSeparator" w:id="0">
    <w:p w:rsidR="00493A23" w:rsidRDefault="00493A23" w:rsidP="00EC5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3A23" w:rsidRDefault="00493A23" w:rsidP="00EC5CD0">
      <w:pPr>
        <w:spacing w:after="0" w:line="240" w:lineRule="auto"/>
      </w:pPr>
      <w:r>
        <w:separator/>
      </w:r>
    </w:p>
  </w:footnote>
  <w:footnote w:type="continuationSeparator" w:id="0">
    <w:p w:rsidR="00493A23" w:rsidRDefault="00493A23" w:rsidP="00EC5C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8315E"/>
    <w:multiLevelType w:val="hybridMultilevel"/>
    <w:tmpl w:val="619885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40955940"/>
    <w:multiLevelType w:val="hybridMultilevel"/>
    <w:tmpl w:val="EC5C0C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0AB328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AA0217C"/>
    <w:multiLevelType w:val="hybridMultilevel"/>
    <w:tmpl w:val="5B4E46F4"/>
    <w:lvl w:ilvl="0" w:tplc="DFB6E63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5F9117C0"/>
    <w:multiLevelType w:val="hybridMultilevel"/>
    <w:tmpl w:val="799CDBA2"/>
    <w:lvl w:ilvl="0" w:tplc="B880B71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66E061E5"/>
    <w:multiLevelType w:val="multilevel"/>
    <w:tmpl w:val="05AC04B4"/>
    <w:lvl w:ilvl="0">
      <w:start w:val="1"/>
      <w:numFmt w:val="decimal"/>
      <w:lvlText w:val="%1."/>
      <w:lvlJc w:val="left"/>
      <w:pPr>
        <w:ind w:left="360" w:hanging="360"/>
      </w:pPr>
      <w:rPr>
        <w:rFonts w:ascii="Times New Roman" w:eastAsia="Calibri"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6" w15:restartNumberingAfterBreak="0">
    <w:nsid w:val="7C8E19D9"/>
    <w:multiLevelType w:val="hybridMultilevel"/>
    <w:tmpl w:val="FA9A820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CD0"/>
    <w:rsid w:val="00001BBD"/>
    <w:rsid w:val="00007709"/>
    <w:rsid w:val="00012C30"/>
    <w:rsid w:val="00076F7A"/>
    <w:rsid w:val="000853DB"/>
    <w:rsid w:val="000B6111"/>
    <w:rsid w:val="000C2704"/>
    <w:rsid w:val="000E6184"/>
    <w:rsid w:val="0011319B"/>
    <w:rsid w:val="00114A94"/>
    <w:rsid w:val="00142F78"/>
    <w:rsid w:val="00190BB8"/>
    <w:rsid w:val="00193420"/>
    <w:rsid w:val="001D0894"/>
    <w:rsid w:val="00206FFB"/>
    <w:rsid w:val="00220C2F"/>
    <w:rsid w:val="0023745D"/>
    <w:rsid w:val="00256477"/>
    <w:rsid w:val="002746AE"/>
    <w:rsid w:val="002A189A"/>
    <w:rsid w:val="002A3AB1"/>
    <w:rsid w:val="002C207B"/>
    <w:rsid w:val="002D4013"/>
    <w:rsid w:val="002D499F"/>
    <w:rsid w:val="00322B63"/>
    <w:rsid w:val="00351575"/>
    <w:rsid w:val="003F72DD"/>
    <w:rsid w:val="00415147"/>
    <w:rsid w:val="00436995"/>
    <w:rsid w:val="00483E2C"/>
    <w:rsid w:val="00493A23"/>
    <w:rsid w:val="004959B0"/>
    <w:rsid w:val="004B631E"/>
    <w:rsid w:val="004D2416"/>
    <w:rsid w:val="004E507F"/>
    <w:rsid w:val="004F7B0B"/>
    <w:rsid w:val="005203FE"/>
    <w:rsid w:val="0052248A"/>
    <w:rsid w:val="00522E90"/>
    <w:rsid w:val="00524E79"/>
    <w:rsid w:val="00537EA8"/>
    <w:rsid w:val="005424A0"/>
    <w:rsid w:val="00542CE6"/>
    <w:rsid w:val="00557527"/>
    <w:rsid w:val="005F795B"/>
    <w:rsid w:val="00612F0F"/>
    <w:rsid w:val="006164E2"/>
    <w:rsid w:val="0063272C"/>
    <w:rsid w:val="00651ECD"/>
    <w:rsid w:val="00665180"/>
    <w:rsid w:val="00674A14"/>
    <w:rsid w:val="0068037C"/>
    <w:rsid w:val="006D66CB"/>
    <w:rsid w:val="00716DC8"/>
    <w:rsid w:val="00723940"/>
    <w:rsid w:val="007252C1"/>
    <w:rsid w:val="00732172"/>
    <w:rsid w:val="0074672E"/>
    <w:rsid w:val="00762C43"/>
    <w:rsid w:val="007664DC"/>
    <w:rsid w:val="00772491"/>
    <w:rsid w:val="00791D0B"/>
    <w:rsid w:val="007C02A6"/>
    <w:rsid w:val="007C0BC8"/>
    <w:rsid w:val="00813752"/>
    <w:rsid w:val="00833832"/>
    <w:rsid w:val="00844E04"/>
    <w:rsid w:val="0085060F"/>
    <w:rsid w:val="00881084"/>
    <w:rsid w:val="00883197"/>
    <w:rsid w:val="008929D9"/>
    <w:rsid w:val="008B51AE"/>
    <w:rsid w:val="008E5BD2"/>
    <w:rsid w:val="00910522"/>
    <w:rsid w:val="00923650"/>
    <w:rsid w:val="009308DF"/>
    <w:rsid w:val="00945B3B"/>
    <w:rsid w:val="00953FD1"/>
    <w:rsid w:val="00955EAB"/>
    <w:rsid w:val="00964F12"/>
    <w:rsid w:val="00973078"/>
    <w:rsid w:val="00982C85"/>
    <w:rsid w:val="009937A0"/>
    <w:rsid w:val="00993EF9"/>
    <w:rsid w:val="009C3387"/>
    <w:rsid w:val="009D0CF9"/>
    <w:rsid w:val="009F49CE"/>
    <w:rsid w:val="00A10D9E"/>
    <w:rsid w:val="00A13D20"/>
    <w:rsid w:val="00A303C4"/>
    <w:rsid w:val="00A36932"/>
    <w:rsid w:val="00A452CB"/>
    <w:rsid w:val="00AA0E06"/>
    <w:rsid w:val="00B04A88"/>
    <w:rsid w:val="00B104C6"/>
    <w:rsid w:val="00B1272F"/>
    <w:rsid w:val="00B22C44"/>
    <w:rsid w:val="00B506BB"/>
    <w:rsid w:val="00B60715"/>
    <w:rsid w:val="00BA0B8F"/>
    <w:rsid w:val="00BB1EF4"/>
    <w:rsid w:val="00BB7F66"/>
    <w:rsid w:val="00BC7745"/>
    <w:rsid w:val="00BF0DC1"/>
    <w:rsid w:val="00BF3334"/>
    <w:rsid w:val="00C02C46"/>
    <w:rsid w:val="00C235B4"/>
    <w:rsid w:val="00CA4737"/>
    <w:rsid w:val="00CC55BC"/>
    <w:rsid w:val="00D466FB"/>
    <w:rsid w:val="00D7010F"/>
    <w:rsid w:val="00D7669F"/>
    <w:rsid w:val="00D94A6B"/>
    <w:rsid w:val="00DA2898"/>
    <w:rsid w:val="00DC737F"/>
    <w:rsid w:val="00E01B3D"/>
    <w:rsid w:val="00E60DEB"/>
    <w:rsid w:val="00E8172F"/>
    <w:rsid w:val="00E84CC5"/>
    <w:rsid w:val="00EB053C"/>
    <w:rsid w:val="00EC5CD0"/>
    <w:rsid w:val="00F02E97"/>
    <w:rsid w:val="00F1481B"/>
    <w:rsid w:val="00F303EC"/>
    <w:rsid w:val="00F32675"/>
    <w:rsid w:val="00F8213D"/>
    <w:rsid w:val="00F9126C"/>
    <w:rsid w:val="00FC3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4DB38"/>
  <w15:docId w15:val="{CED49260-7C01-422A-98D1-76FA9FDE8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745D"/>
    <w:rPr>
      <w:rFonts w:ascii="Times New Roman" w:eastAsia="Calibri" w:hAnsi="Times New Roman" w:cs="Times New Roman"/>
      <w:sz w:val="24"/>
      <w:szCs w:val="24"/>
    </w:rPr>
  </w:style>
  <w:style w:type="paragraph" w:styleId="1">
    <w:name w:val="heading 1"/>
    <w:basedOn w:val="a"/>
    <w:next w:val="a"/>
    <w:link w:val="10"/>
    <w:uiPriority w:val="9"/>
    <w:qFormat/>
    <w:rsid w:val="006327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EC5CD0"/>
    <w:pPr>
      <w:keepNext/>
      <w:spacing w:after="0" w:line="240" w:lineRule="auto"/>
      <w:ind w:firstLine="1134"/>
      <w:jc w:val="center"/>
      <w:outlineLvl w:val="2"/>
    </w:pPr>
    <w:rPr>
      <w:rFonts w:eastAsia="Times New Roman"/>
      <w:b/>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C5CD0"/>
    <w:rPr>
      <w:rFonts w:ascii="Times New Roman" w:eastAsia="Times New Roman" w:hAnsi="Times New Roman" w:cs="Times New Roman"/>
      <w:b/>
      <w:sz w:val="26"/>
      <w:szCs w:val="20"/>
      <w:lang w:eastAsia="ru-RU"/>
    </w:rPr>
  </w:style>
  <w:style w:type="paragraph" w:styleId="a3">
    <w:name w:val="Balloon Text"/>
    <w:basedOn w:val="a"/>
    <w:link w:val="a4"/>
    <w:uiPriority w:val="99"/>
    <w:semiHidden/>
    <w:unhideWhenUsed/>
    <w:rsid w:val="00EC5CD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C5CD0"/>
    <w:rPr>
      <w:rFonts w:ascii="Tahoma" w:eastAsia="Calibri" w:hAnsi="Tahoma" w:cs="Tahoma"/>
      <w:sz w:val="16"/>
      <w:szCs w:val="16"/>
    </w:rPr>
  </w:style>
  <w:style w:type="paragraph" w:styleId="a5">
    <w:name w:val="header"/>
    <w:basedOn w:val="a"/>
    <w:link w:val="a6"/>
    <w:uiPriority w:val="99"/>
    <w:semiHidden/>
    <w:unhideWhenUsed/>
    <w:rsid w:val="00EC5CD0"/>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EC5CD0"/>
    <w:rPr>
      <w:rFonts w:ascii="Times New Roman" w:eastAsia="Calibri" w:hAnsi="Times New Roman" w:cs="Times New Roman"/>
      <w:sz w:val="24"/>
      <w:szCs w:val="24"/>
    </w:rPr>
  </w:style>
  <w:style w:type="paragraph" w:styleId="a7">
    <w:name w:val="footer"/>
    <w:basedOn w:val="a"/>
    <w:link w:val="a8"/>
    <w:uiPriority w:val="99"/>
    <w:semiHidden/>
    <w:unhideWhenUsed/>
    <w:rsid w:val="00EC5CD0"/>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EC5CD0"/>
    <w:rPr>
      <w:rFonts w:ascii="Times New Roman" w:eastAsia="Calibri" w:hAnsi="Times New Roman" w:cs="Times New Roman"/>
      <w:sz w:val="24"/>
      <w:szCs w:val="24"/>
    </w:rPr>
  </w:style>
  <w:style w:type="paragraph" w:customStyle="1" w:styleId="ConsPlusNonformat">
    <w:name w:val="ConsPlusNonformat"/>
    <w:rsid w:val="0000770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9">
    <w:name w:val="Рабочий"/>
    <w:basedOn w:val="a"/>
    <w:rsid w:val="00524E79"/>
    <w:pPr>
      <w:spacing w:after="0" w:line="360" w:lineRule="auto"/>
      <w:ind w:firstLine="709"/>
      <w:jc w:val="both"/>
    </w:pPr>
    <w:rPr>
      <w:rFonts w:eastAsia="Times New Roman"/>
      <w:szCs w:val="20"/>
      <w:lang w:eastAsia="ru-RU"/>
    </w:rPr>
  </w:style>
  <w:style w:type="paragraph" w:customStyle="1" w:styleId="21">
    <w:name w:val="Основной текст 21"/>
    <w:basedOn w:val="a"/>
    <w:rsid w:val="00524E79"/>
    <w:pPr>
      <w:overflowPunct w:val="0"/>
      <w:autoSpaceDE w:val="0"/>
      <w:autoSpaceDN w:val="0"/>
      <w:adjustRightInd w:val="0"/>
      <w:spacing w:after="0" w:line="240" w:lineRule="auto"/>
      <w:ind w:right="-143" w:firstLine="720"/>
      <w:jc w:val="both"/>
    </w:pPr>
    <w:rPr>
      <w:rFonts w:eastAsia="Times New Roman"/>
      <w:szCs w:val="20"/>
      <w:lang w:eastAsia="ru-RU"/>
    </w:rPr>
  </w:style>
  <w:style w:type="character" w:customStyle="1" w:styleId="10">
    <w:name w:val="Заголовок 1 Знак"/>
    <w:basedOn w:val="a0"/>
    <w:link w:val="1"/>
    <w:uiPriority w:val="9"/>
    <w:rsid w:val="0063272C"/>
    <w:rPr>
      <w:rFonts w:asciiTheme="majorHAnsi" w:eastAsiaTheme="majorEastAsia" w:hAnsiTheme="majorHAnsi" w:cstheme="majorBidi"/>
      <w:b/>
      <w:bCs/>
      <w:color w:val="365F91" w:themeColor="accent1" w:themeShade="BF"/>
      <w:sz w:val="28"/>
      <w:szCs w:val="28"/>
    </w:rPr>
  </w:style>
  <w:style w:type="paragraph" w:styleId="aa">
    <w:name w:val="Body Text Indent"/>
    <w:basedOn w:val="a"/>
    <w:link w:val="ab"/>
    <w:semiHidden/>
    <w:rsid w:val="0063272C"/>
    <w:pPr>
      <w:spacing w:after="0" w:line="240" w:lineRule="auto"/>
      <w:ind w:firstLine="709"/>
      <w:jc w:val="both"/>
    </w:pPr>
    <w:rPr>
      <w:rFonts w:eastAsia="Times New Roman"/>
      <w:sz w:val="28"/>
      <w:lang w:eastAsia="ru-RU"/>
    </w:rPr>
  </w:style>
  <w:style w:type="character" w:customStyle="1" w:styleId="ab">
    <w:name w:val="Основной текст с отступом Знак"/>
    <w:basedOn w:val="a0"/>
    <w:link w:val="aa"/>
    <w:semiHidden/>
    <w:rsid w:val="0063272C"/>
    <w:rPr>
      <w:rFonts w:ascii="Times New Roman" w:eastAsia="Times New Roman" w:hAnsi="Times New Roman" w:cs="Times New Roman"/>
      <w:sz w:val="28"/>
      <w:szCs w:val="24"/>
      <w:lang w:eastAsia="ru-RU"/>
    </w:rPr>
  </w:style>
  <w:style w:type="paragraph" w:styleId="ac">
    <w:name w:val="List Paragraph"/>
    <w:basedOn w:val="a"/>
    <w:uiPriority w:val="34"/>
    <w:qFormat/>
    <w:rsid w:val="006D66CB"/>
    <w:pPr>
      <w:ind w:left="720"/>
      <w:contextualSpacing/>
    </w:pPr>
  </w:style>
  <w:style w:type="paragraph" w:styleId="ad">
    <w:name w:val="No Spacing"/>
    <w:uiPriority w:val="1"/>
    <w:qFormat/>
    <w:rsid w:val="00076F7A"/>
    <w:pPr>
      <w:spacing w:after="0" w:line="240" w:lineRule="auto"/>
    </w:pPr>
    <w:rPr>
      <w:rFonts w:ascii="Times New Roman" w:eastAsia="Calibri" w:hAnsi="Times New Roman" w:cs="Times New Roman"/>
      <w:sz w:val="24"/>
      <w:szCs w:val="24"/>
    </w:rPr>
  </w:style>
  <w:style w:type="table" w:styleId="ae">
    <w:name w:val="Table Grid"/>
    <w:basedOn w:val="a1"/>
    <w:uiPriority w:val="59"/>
    <w:rsid w:val="00964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81A82-FEA0-4903-BA7F-B5E6B9D0C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8</Pages>
  <Words>2435</Words>
  <Characters>13884</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1</cp:lastModifiedBy>
  <cp:revision>40</cp:revision>
  <cp:lastPrinted>2016-05-27T09:33:00Z</cp:lastPrinted>
  <dcterms:created xsi:type="dcterms:W3CDTF">2023-12-28T13:35:00Z</dcterms:created>
  <dcterms:modified xsi:type="dcterms:W3CDTF">2026-07-03T12:00:00Z</dcterms:modified>
</cp:coreProperties>
</file>